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1F" w:rsidRDefault="00BE6836">
      <w:pPr>
        <w:keepNext/>
        <w:keepLines/>
        <w:spacing w:before="480" w:after="0"/>
        <w:outlineLvl w:val="0"/>
        <w:rPr>
          <w:rFonts w:ascii="Times New Roman" w:eastAsia="Times New Roman" w:hAnsi="Times New Roman" w:cs="Times New Roman"/>
          <w:b/>
          <w:bCs/>
          <w:color w:val="002060"/>
          <w:sz w:val="24"/>
          <w:szCs w:val="24"/>
          <w:u w:color="002060"/>
        </w:rPr>
      </w:pPr>
      <w:r>
        <w:rPr>
          <w:rFonts w:ascii="Times New Roman"/>
          <w:b/>
          <w:bCs/>
          <w:noProof/>
          <w:color w:val="002060"/>
          <w:sz w:val="24"/>
          <w:szCs w:val="24"/>
          <w:u w:color="002060"/>
          <w:lang w:val="en-CA" w:eastAsia="en-CA"/>
        </w:rPr>
        <w:drawing>
          <wp:inline distT="0" distB="0" distL="0" distR="0">
            <wp:extent cx="102870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iv.png"/>
                    <pic:cNvPicPr/>
                  </pic:nvPicPr>
                  <pic:blipFill>
                    <a:blip r:embed="rId7">
                      <a:extLst>
                        <a:ext uri="{28A0092B-C50C-407E-A947-70E740481C1C}">
                          <a14:useLocalDpi xmlns:a14="http://schemas.microsoft.com/office/drawing/2010/main" val="0"/>
                        </a:ext>
                      </a:extLst>
                    </a:blip>
                    <a:stretch>
                      <a:fillRect/>
                    </a:stretch>
                  </pic:blipFill>
                  <pic:spPr>
                    <a:xfrm>
                      <a:off x="0" y="0"/>
                      <a:ext cx="1028700" cy="657225"/>
                    </a:xfrm>
                    <a:prstGeom prst="rect">
                      <a:avLst/>
                    </a:prstGeom>
                  </pic:spPr>
                </pic:pic>
              </a:graphicData>
            </a:graphic>
          </wp:inline>
        </w:drawing>
      </w:r>
      <w:r w:rsidR="002A52B6" w:rsidRPr="00BE6836">
        <w:rPr>
          <w:rFonts w:ascii="Times New Roman"/>
          <w:b/>
          <w:bCs/>
          <w:color w:val="900700" w:themeColor="accent5" w:themeShade="80"/>
          <w:sz w:val="40"/>
          <w:szCs w:val="40"/>
          <w:u w:color="002060"/>
        </w:rPr>
        <w:t>Atlantic 5 CDN Division LMCC</w:t>
      </w:r>
    </w:p>
    <w:p w:rsidR="0063771F" w:rsidRDefault="0063771F">
      <w:pPr>
        <w:rPr>
          <w:rFonts w:ascii="Times New Roman" w:eastAsia="Times New Roman" w:hAnsi="Times New Roman" w:cs="Times New Roman"/>
          <w:b/>
          <w:bCs/>
          <w:color w:val="002060"/>
          <w:sz w:val="24"/>
          <w:szCs w:val="24"/>
          <w:u w:color="002060"/>
        </w:rPr>
      </w:pPr>
    </w:p>
    <w:p w:rsidR="00610BED" w:rsidRDefault="00BE6836">
      <w:pPr>
        <w:rPr>
          <w:rFonts w:ascii="Times New Roman"/>
          <w:sz w:val="24"/>
          <w:szCs w:val="24"/>
        </w:rPr>
      </w:pPr>
      <w:r>
        <w:rPr>
          <w:rFonts w:ascii="Times New Roman"/>
          <w:sz w:val="24"/>
          <w:szCs w:val="24"/>
        </w:rPr>
        <w:t xml:space="preserve">LMCC took place in Halifax on </w:t>
      </w:r>
      <w:r w:rsidR="00EB3172">
        <w:rPr>
          <w:rFonts w:ascii="Times New Roman"/>
          <w:sz w:val="24"/>
          <w:szCs w:val="24"/>
        </w:rPr>
        <w:t>November 20th</w:t>
      </w:r>
      <w:r w:rsidR="00641987">
        <w:rPr>
          <w:rFonts w:ascii="Times New Roman"/>
          <w:sz w:val="24"/>
          <w:szCs w:val="24"/>
        </w:rPr>
        <w:t>, 2019</w:t>
      </w:r>
      <w:r w:rsidR="00F44A12">
        <w:rPr>
          <w:rFonts w:ascii="Times New Roman"/>
          <w:sz w:val="24"/>
          <w:szCs w:val="24"/>
        </w:rPr>
        <w:t>, with Col Healey</w:t>
      </w:r>
      <w:r w:rsidR="00EB3172">
        <w:rPr>
          <w:rFonts w:ascii="Times New Roman"/>
          <w:sz w:val="24"/>
          <w:szCs w:val="24"/>
        </w:rPr>
        <w:t xml:space="preserve"> and I</w:t>
      </w:r>
      <w:r w:rsidR="00F44A12">
        <w:rPr>
          <w:rFonts w:ascii="Times New Roman"/>
          <w:sz w:val="24"/>
          <w:szCs w:val="24"/>
        </w:rPr>
        <w:t xml:space="preserve"> chairing th</w:t>
      </w:r>
      <w:r w:rsidR="00EB3172">
        <w:rPr>
          <w:rFonts w:ascii="Times New Roman"/>
          <w:sz w:val="24"/>
          <w:szCs w:val="24"/>
        </w:rPr>
        <w:t>e</w:t>
      </w:r>
      <w:r w:rsidR="00F44A12">
        <w:rPr>
          <w:rFonts w:ascii="Times New Roman"/>
          <w:sz w:val="24"/>
          <w:szCs w:val="24"/>
        </w:rPr>
        <w:t xml:space="preserve"> meeting.</w:t>
      </w:r>
    </w:p>
    <w:p w:rsidR="00224D86" w:rsidRDefault="00494449">
      <w:pPr>
        <w:rPr>
          <w:rFonts w:ascii="Times New Roman"/>
          <w:sz w:val="24"/>
          <w:szCs w:val="24"/>
        </w:rPr>
      </w:pPr>
      <w:r>
        <w:rPr>
          <w:rFonts w:ascii="Times New Roman"/>
          <w:sz w:val="24"/>
          <w:szCs w:val="24"/>
        </w:rPr>
        <w:t xml:space="preserve">There was reference to the Human </w:t>
      </w:r>
      <w:r w:rsidR="00224D86">
        <w:rPr>
          <w:rFonts w:ascii="Times New Roman"/>
          <w:sz w:val="24"/>
          <w:szCs w:val="24"/>
        </w:rPr>
        <w:t>Resources, on</w:t>
      </w:r>
      <w:r>
        <w:rPr>
          <w:rFonts w:ascii="Times New Roman"/>
          <w:sz w:val="24"/>
          <w:szCs w:val="24"/>
        </w:rPr>
        <w:t xml:space="preserve"> who is </w:t>
      </w:r>
      <w:r w:rsidR="00224D86">
        <w:rPr>
          <w:rFonts w:ascii="Times New Roman"/>
          <w:sz w:val="24"/>
          <w:szCs w:val="24"/>
        </w:rPr>
        <w:t xml:space="preserve">holding </w:t>
      </w:r>
      <w:r>
        <w:rPr>
          <w:rFonts w:ascii="Times New Roman"/>
          <w:sz w:val="24"/>
          <w:szCs w:val="24"/>
        </w:rPr>
        <w:t>what</w:t>
      </w:r>
      <w:r w:rsidR="00224D86">
        <w:rPr>
          <w:rFonts w:ascii="Times New Roman"/>
          <w:sz w:val="24"/>
          <w:szCs w:val="24"/>
        </w:rPr>
        <w:t xml:space="preserve"> positions in HR</w:t>
      </w:r>
      <w:r>
        <w:rPr>
          <w:rFonts w:ascii="Times New Roman"/>
          <w:sz w:val="24"/>
          <w:szCs w:val="24"/>
        </w:rPr>
        <w:t xml:space="preserve"> </w:t>
      </w:r>
      <w:r w:rsidR="00224D86">
        <w:rPr>
          <w:rFonts w:ascii="Times New Roman"/>
          <w:sz w:val="24"/>
          <w:szCs w:val="24"/>
        </w:rPr>
        <w:t>Atlantic. Representative will be sending a message out to us on who is in the positions and a link that</w:t>
      </w:r>
      <w:r w:rsidR="00224D86">
        <w:rPr>
          <w:rFonts w:ascii="Times New Roman"/>
          <w:sz w:val="24"/>
          <w:szCs w:val="24"/>
        </w:rPr>
        <w:t>’</w:t>
      </w:r>
      <w:r w:rsidR="00224D86">
        <w:rPr>
          <w:rFonts w:ascii="Times New Roman"/>
          <w:sz w:val="24"/>
          <w:szCs w:val="24"/>
        </w:rPr>
        <w:t>s is also showing positions</w:t>
      </w:r>
      <w:bookmarkStart w:id="0" w:name="_GoBack"/>
      <w:bookmarkEnd w:id="0"/>
      <w:r w:rsidR="00CF3D0A">
        <w:rPr>
          <w:rFonts w:ascii="Times New Roman"/>
          <w:sz w:val="24"/>
          <w:szCs w:val="24"/>
        </w:rPr>
        <w:t>, HR</w:t>
      </w:r>
      <w:r w:rsidR="00224D86">
        <w:rPr>
          <w:rFonts w:ascii="Times New Roman"/>
          <w:sz w:val="24"/>
          <w:szCs w:val="24"/>
        </w:rPr>
        <w:t xml:space="preserve"> Connect (HR APP).</w:t>
      </w:r>
    </w:p>
    <w:p w:rsidR="00494449" w:rsidRDefault="00CE2147">
      <w:pPr>
        <w:rPr>
          <w:rFonts w:ascii="Times New Roman"/>
          <w:sz w:val="24"/>
          <w:szCs w:val="24"/>
        </w:rPr>
      </w:pPr>
      <w:r>
        <w:rPr>
          <w:rFonts w:ascii="Times New Roman"/>
          <w:sz w:val="24"/>
          <w:szCs w:val="24"/>
        </w:rPr>
        <w:t xml:space="preserve">Return to work </w:t>
      </w:r>
      <w:r w:rsidR="00EB3172">
        <w:rPr>
          <w:rFonts w:ascii="Times New Roman"/>
          <w:sz w:val="24"/>
          <w:szCs w:val="24"/>
        </w:rPr>
        <w:t xml:space="preserve">has made progress and it was stated that members on RTW placements could move from one department to another. It was expressed the </w:t>
      </w:r>
      <w:r w:rsidR="00494449">
        <w:rPr>
          <w:rFonts w:ascii="Times New Roman"/>
          <w:sz w:val="24"/>
          <w:szCs w:val="24"/>
        </w:rPr>
        <w:t>need</w:t>
      </w:r>
      <w:r w:rsidR="00EB3172">
        <w:rPr>
          <w:rFonts w:ascii="Times New Roman"/>
          <w:sz w:val="24"/>
          <w:szCs w:val="24"/>
        </w:rPr>
        <w:t xml:space="preserve"> for more ODM agents in Gagetown, to which the COS </w:t>
      </w:r>
      <w:r w:rsidR="00494449">
        <w:rPr>
          <w:rFonts w:ascii="Times New Roman"/>
          <w:sz w:val="24"/>
          <w:szCs w:val="24"/>
        </w:rPr>
        <w:t>responded</w:t>
      </w:r>
      <w:r w:rsidR="00EB3172">
        <w:rPr>
          <w:rFonts w:ascii="Times New Roman"/>
          <w:sz w:val="24"/>
          <w:szCs w:val="24"/>
        </w:rPr>
        <w:t xml:space="preserve"> that a case for these positions was being made to include a statistics breakdown. </w:t>
      </w:r>
      <w:r w:rsidR="00494449">
        <w:rPr>
          <w:rFonts w:ascii="Times New Roman"/>
          <w:sz w:val="24"/>
          <w:szCs w:val="24"/>
        </w:rPr>
        <w:t>Again a</w:t>
      </w:r>
      <w:r>
        <w:rPr>
          <w:rFonts w:ascii="Times New Roman"/>
          <w:sz w:val="24"/>
          <w:szCs w:val="24"/>
        </w:rPr>
        <w:t xml:space="preserve">ll supported the need for strong RTW Committees as people are falling through the cracks or being left in limbo. </w:t>
      </w:r>
    </w:p>
    <w:p w:rsidR="00494449" w:rsidRDefault="00494449">
      <w:pPr>
        <w:rPr>
          <w:rFonts w:ascii="Times New Roman"/>
          <w:sz w:val="24"/>
          <w:szCs w:val="24"/>
        </w:rPr>
      </w:pPr>
      <w:r>
        <w:rPr>
          <w:rFonts w:ascii="Times New Roman"/>
          <w:sz w:val="24"/>
          <w:szCs w:val="24"/>
        </w:rPr>
        <w:t xml:space="preserve">It was explained that Phoenix transactions were being closely monitored and that there was a list of employees and managers who have been late with Section 34 transactions. The Chain of Command would be receiving details concerning the way forward with regard to the aforementioned individuals. </w:t>
      </w:r>
    </w:p>
    <w:p w:rsidR="00494449" w:rsidRDefault="00494449">
      <w:pPr>
        <w:rPr>
          <w:rFonts w:ascii="Times New Roman"/>
          <w:sz w:val="24"/>
          <w:szCs w:val="24"/>
        </w:rPr>
      </w:pPr>
      <w:r>
        <w:rPr>
          <w:rFonts w:ascii="Times New Roman"/>
          <w:sz w:val="24"/>
          <w:szCs w:val="24"/>
        </w:rPr>
        <w:t>Bell Let</w:t>
      </w:r>
      <w:r>
        <w:rPr>
          <w:rFonts w:ascii="Times New Roman"/>
          <w:sz w:val="24"/>
          <w:szCs w:val="24"/>
        </w:rPr>
        <w:t>’</w:t>
      </w:r>
      <w:r>
        <w:rPr>
          <w:rFonts w:ascii="Times New Roman"/>
          <w:sz w:val="24"/>
          <w:szCs w:val="24"/>
        </w:rPr>
        <w:t xml:space="preserve">s Talk Day planning has started and the COS remarked that this was another good chance for social media coverage. </w:t>
      </w:r>
    </w:p>
    <w:p w:rsidR="00494449" w:rsidRDefault="00CE2147">
      <w:pPr>
        <w:rPr>
          <w:rFonts w:ascii="Times New Roman"/>
          <w:sz w:val="24"/>
          <w:szCs w:val="24"/>
        </w:rPr>
      </w:pPr>
      <w:r>
        <w:rPr>
          <w:rFonts w:ascii="Times New Roman"/>
          <w:sz w:val="24"/>
          <w:szCs w:val="24"/>
        </w:rPr>
        <w:t xml:space="preserve">It was question about the future of the 5CDSB Detachment </w:t>
      </w:r>
      <w:r w:rsidR="00AA5D5A">
        <w:rPr>
          <w:rFonts w:ascii="Times New Roman"/>
          <w:sz w:val="24"/>
          <w:szCs w:val="24"/>
        </w:rPr>
        <w:t>Aldershot</w:t>
      </w:r>
      <w:r w:rsidR="00494449">
        <w:rPr>
          <w:rFonts w:ascii="Times New Roman"/>
          <w:sz w:val="24"/>
          <w:szCs w:val="24"/>
        </w:rPr>
        <w:t>, it was stated that there are no plans to discontinue any services in Aldershot in the coming years.</w:t>
      </w:r>
    </w:p>
    <w:p w:rsidR="00CF3D0A" w:rsidRDefault="00CF3D0A">
      <w:pPr>
        <w:rPr>
          <w:rFonts w:ascii="Times New Roman"/>
          <w:sz w:val="24"/>
          <w:szCs w:val="24"/>
        </w:rPr>
      </w:pPr>
      <w:r>
        <w:rPr>
          <w:rFonts w:ascii="Times New Roman"/>
          <w:sz w:val="24"/>
          <w:szCs w:val="24"/>
        </w:rPr>
        <w:t xml:space="preserve">SWE is still a challenge, Gagetown has over spent  SWE roughly 1.9 million and will be slowed down. </w:t>
      </w:r>
    </w:p>
    <w:p w:rsidR="003466F7" w:rsidRDefault="003466F7">
      <w:pPr>
        <w:rPr>
          <w:rFonts w:ascii="Times New Roman"/>
          <w:sz w:val="24"/>
          <w:szCs w:val="24"/>
        </w:rPr>
      </w:pPr>
      <w:r>
        <w:rPr>
          <w:rFonts w:ascii="Times New Roman"/>
          <w:sz w:val="24"/>
          <w:szCs w:val="24"/>
        </w:rPr>
        <w:t>Respectfully,</w:t>
      </w:r>
    </w:p>
    <w:p w:rsidR="00EB3172" w:rsidRDefault="003466F7">
      <w:pPr>
        <w:rPr>
          <w:rFonts w:ascii="Times New Roman"/>
          <w:sz w:val="24"/>
          <w:szCs w:val="24"/>
        </w:rPr>
      </w:pPr>
      <w:r>
        <w:rPr>
          <w:rFonts w:ascii="Times New Roman"/>
          <w:sz w:val="24"/>
          <w:szCs w:val="24"/>
        </w:rPr>
        <w:t xml:space="preserve">Daniel Frost  </w:t>
      </w:r>
    </w:p>
    <w:p w:rsidR="003466F7" w:rsidRDefault="00EB3172">
      <w:pPr>
        <w:rPr>
          <w:rFonts w:ascii="Times New Roman"/>
          <w:sz w:val="24"/>
          <w:szCs w:val="24"/>
        </w:rPr>
      </w:pPr>
      <w:r>
        <w:rPr>
          <w:rFonts w:ascii="Times New Roman"/>
          <w:sz w:val="24"/>
          <w:szCs w:val="24"/>
        </w:rPr>
        <w:t>Terry Kiley</w:t>
      </w:r>
      <w:r w:rsidR="003466F7">
        <w:rPr>
          <w:rFonts w:ascii="Times New Roman"/>
          <w:sz w:val="24"/>
          <w:szCs w:val="24"/>
        </w:rPr>
        <w:t xml:space="preserve">    </w:t>
      </w:r>
    </w:p>
    <w:p w:rsidR="0063771F" w:rsidRDefault="003466F7">
      <w:pPr>
        <w:rPr>
          <w:rFonts w:ascii="Times New Roman" w:eastAsia="Times New Roman" w:hAnsi="Times New Roman" w:cs="Times New Roman"/>
          <w:sz w:val="24"/>
          <w:szCs w:val="24"/>
        </w:rPr>
      </w:pPr>
      <w:r>
        <w:rPr>
          <w:noProof/>
          <w:lang w:val="en-CA" w:eastAsia="en-CA"/>
        </w:rPr>
        <w:drawing>
          <wp:inline distT="0" distB="0" distL="0" distR="0" wp14:anchorId="19B7812F" wp14:editId="2FE3B806">
            <wp:extent cx="676275" cy="78105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75" cy="781050"/>
                    </a:xfrm>
                    <a:prstGeom prst="rect">
                      <a:avLst/>
                    </a:prstGeom>
                  </pic:spPr>
                </pic:pic>
              </a:graphicData>
            </a:graphic>
          </wp:inline>
        </w:drawing>
      </w:r>
    </w:p>
    <w:sectPr w:rsidR="0063771F" w:rsidSect="005376FE">
      <w:pgSz w:w="12240" w:h="15840"/>
      <w:pgMar w:top="1135"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007" w:rsidRDefault="00064007">
      <w:pPr>
        <w:spacing w:after="0" w:line="240" w:lineRule="auto"/>
      </w:pPr>
      <w:r>
        <w:separator/>
      </w:r>
    </w:p>
  </w:endnote>
  <w:endnote w:type="continuationSeparator" w:id="0">
    <w:p w:rsidR="00064007" w:rsidRDefault="0006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007" w:rsidRDefault="00064007">
      <w:pPr>
        <w:spacing w:after="0" w:line="240" w:lineRule="auto"/>
      </w:pPr>
      <w:r>
        <w:separator/>
      </w:r>
    </w:p>
  </w:footnote>
  <w:footnote w:type="continuationSeparator" w:id="0">
    <w:p w:rsidR="00064007" w:rsidRDefault="000640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1F"/>
    <w:rsid w:val="00064007"/>
    <w:rsid w:val="001627B1"/>
    <w:rsid w:val="001C513C"/>
    <w:rsid w:val="00224D86"/>
    <w:rsid w:val="002A52B6"/>
    <w:rsid w:val="002B2058"/>
    <w:rsid w:val="003466F7"/>
    <w:rsid w:val="00406872"/>
    <w:rsid w:val="00464E32"/>
    <w:rsid w:val="004879EF"/>
    <w:rsid w:val="00494449"/>
    <w:rsid w:val="005376FE"/>
    <w:rsid w:val="005975F5"/>
    <w:rsid w:val="00610BED"/>
    <w:rsid w:val="0063771F"/>
    <w:rsid w:val="00641987"/>
    <w:rsid w:val="008223EF"/>
    <w:rsid w:val="008371EB"/>
    <w:rsid w:val="00934433"/>
    <w:rsid w:val="009F489F"/>
    <w:rsid w:val="00AA5D5A"/>
    <w:rsid w:val="00AD0A2B"/>
    <w:rsid w:val="00BC3DBD"/>
    <w:rsid w:val="00BE6836"/>
    <w:rsid w:val="00CE2147"/>
    <w:rsid w:val="00CF3D0A"/>
    <w:rsid w:val="00E16752"/>
    <w:rsid w:val="00EB3172"/>
    <w:rsid w:val="00EB4D3B"/>
    <w:rsid w:val="00F44A12"/>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720F2-B369-45FB-95B6-CBCB7505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BE6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836"/>
    <w:rPr>
      <w:rFonts w:ascii="Tahoma" w:eastAsia="Calibri"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59AEE-5CB5-4F49-9CB2-6DC29CC0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frost.dc</cp:lastModifiedBy>
  <cp:revision>2</cp:revision>
  <cp:lastPrinted>2020-02-11T21:14:00Z</cp:lastPrinted>
  <dcterms:created xsi:type="dcterms:W3CDTF">2020-02-11T21:17:00Z</dcterms:created>
  <dcterms:modified xsi:type="dcterms:W3CDTF">2020-02-11T21:17:00Z</dcterms:modified>
</cp:coreProperties>
</file>