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6E15D" w14:textId="09A037EB" w:rsidR="00635E1B" w:rsidRPr="00635E1B" w:rsidRDefault="00635E1B" w:rsidP="00635E1B">
      <w:pPr>
        <w:rPr>
          <w:rFonts w:ascii="Arial" w:hAnsi="Arial" w:cs="Arial"/>
          <w:lang w:val="fr-CA"/>
        </w:rPr>
      </w:pPr>
      <w:r w:rsidRPr="00635E1B">
        <w:rPr>
          <w:rFonts w:ascii="Arial" w:hAnsi="Arial" w:cs="Arial"/>
          <w:lang w:val="fr-CA"/>
        </w:rPr>
        <w:t>RAPPORT DU VP CS</w:t>
      </w:r>
      <w:r>
        <w:rPr>
          <w:rFonts w:ascii="Arial" w:hAnsi="Arial" w:cs="Arial"/>
          <w:lang w:val="fr-CA"/>
        </w:rPr>
        <w:t>T</w:t>
      </w:r>
    </w:p>
    <w:p w14:paraId="77E8E7FC" w14:textId="77777777" w:rsidR="00635E1B" w:rsidRPr="00635E1B" w:rsidRDefault="00635E1B" w:rsidP="00635E1B">
      <w:pPr>
        <w:rPr>
          <w:rFonts w:ascii="Arial" w:hAnsi="Arial" w:cs="Arial"/>
          <w:lang w:val="fr-CA"/>
        </w:rPr>
      </w:pPr>
    </w:p>
    <w:p w14:paraId="5BA0804B" w14:textId="77777777" w:rsidR="00635E1B" w:rsidRPr="00635E1B" w:rsidRDefault="00635E1B" w:rsidP="00635E1B">
      <w:pPr>
        <w:rPr>
          <w:rFonts w:ascii="Arial" w:hAnsi="Arial" w:cs="Arial"/>
          <w:lang w:val="fr-CA"/>
        </w:rPr>
      </w:pPr>
      <w:r w:rsidRPr="00635E1B">
        <w:rPr>
          <w:rFonts w:ascii="Arial" w:hAnsi="Arial" w:cs="Arial"/>
          <w:lang w:val="fr-CA"/>
        </w:rPr>
        <w:t>À L'EXÉCUTIF NATIONAL POUR LA PÉRIODE SE TERMINANT EN AOÛT 2023</w:t>
      </w:r>
    </w:p>
    <w:p w14:paraId="376694C3" w14:textId="77777777" w:rsidR="00635E1B" w:rsidRPr="00635E1B" w:rsidRDefault="00635E1B" w:rsidP="00635E1B">
      <w:pPr>
        <w:rPr>
          <w:rFonts w:ascii="Arial" w:hAnsi="Arial" w:cs="Arial"/>
          <w:lang w:val="fr-CA"/>
        </w:rPr>
      </w:pPr>
      <w:r w:rsidRPr="00635E1B">
        <w:rPr>
          <w:rFonts w:ascii="Arial" w:hAnsi="Arial" w:cs="Arial"/>
          <w:lang w:val="fr-CA"/>
        </w:rPr>
        <w:t>FAITS MARQUANTS DES ÉVÉNEMENTS RÉGIONAUX</w:t>
      </w:r>
    </w:p>
    <w:p w14:paraId="78451E4A" w14:textId="77777777" w:rsidR="00635E1B" w:rsidRPr="00635E1B" w:rsidRDefault="00635E1B" w:rsidP="00635E1B">
      <w:pPr>
        <w:rPr>
          <w:rFonts w:ascii="Arial" w:hAnsi="Arial" w:cs="Arial"/>
          <w:lang w:val="fr-CA"/>
        </w:rPr>
      </w:pPr>
    </w:p>
    <w:p w14:paraId="7565DCAC" w14:textId="77777777" w:rsidR="00635E1B" w:rsidRPr="00635E1B" w:rsidRDefault="00635E1B" w:rsidP="00635E1B">
      <w:pPr>
        <w:rPr>
          <w:rFonts w:ascii="Arial" w:hAnsi="Arial" w:cs="Arial"/>
          <w:lang w:val="fr-CA"/>
        </w:rPr>
      </w:pPr>
      <w:r w:rsidRPr="00635E1B">
        <w:rPr>
          <w:rFonts w:ascii="Arial" w:hAnsi="Arial" w:cs="Arial"/>
          <w:lang w:val="fr-CA"/>
        </w:rPr>
        <w:t>La deuxième réunion du Comité mixte de consultation de 2023 a eu lieu et il ne fait aucun doute que les relations continuent de s'améliorer. La chef Carolyn Xavier a une fois de plus rencontré le vice-président du CST en privé avant la réunion pour discuter des attentes des deux parties.</w:t>
      </w:r>
    </w:p>
    <w:p w14:paraId="5FCF9889" w14:textId="77777777" w:rsidR="00635E1B" w:rsidRPr="00635E1B" w:rsidRDefault="00635E1B" w:rsidP="00635E1B">
      <w:pPr>
        <w:rPr>
          <w:rFonts w:ascii="Arial" w:hAnsi="Arial" w:cs="Arial"/>
          <w:lang w:val="fr-CA"/>
        </w:rPr>
      </w:pPr>
      <w:r w:rsidRPr="00635E1B">
        <w:rPr>
          <w:rFonts w:ascii="Arial" w:hAnsi="Arial" w:cs="Arial"/>
          <w:lang w:val="fr-CA"/>
        </w:rPr>
        <w:t>La dernière session de négociations a été un franc succès. Un nouveau directeur des opérations RH s'est joint à l'équipe, fort d'une vaste expérience au Conseil du Trésor. Une fois qu'il a été établi que les deux parties cherchaient un accord, une séance de négociation de 22 heures a permis de conclure cet accord. Cet accord de principe a été ratifié par les membres et est maintenant soumis à l'approbation du Conseil du Trésor. Une cérémonie de signature sera probablement organisée en septembre et la plupart des membres devraient voir leur accord pleinement mis en œuvre avant Noël.</w:t>
      </w:r>
    </w:p>
    <w:p w14:paraId="7B55495E" w14:textId="77777777" w:rsidR="00635E1B" w:rsidRDefault="00635E1B" w:rsidP="00635E1B">
      <w:pPr>
        <w:rPr>
          <w:rFonts w:ascii="Arial" w:hAnsi="Arial" w:cs="Arial"/>
          <w:lang w:val="fr-CA"/>
        </w:rPr>
      </w:pPr>
    </w:p>
    <w:p w14:paraId="3A1BA8E5" w14:textId="628DF74E" w:rsidR="00635E1B" w:rsidRPr="00635E1B" w:rsidRDefault="00635E1B" w:rsidP="00635E1B">
      <w:pPr>
        <w:rPr>
          <w:rFonts w:ascii="Arial" w:hAnsi="Arial" w:cs="Arial"/>
          <w:lang w:val="fr-CA"/>
        </w:rPr>
      </w:pPr>
      <w:r w:rsidRPr="00635E1B">
        <w:rPr>
          <w:rFonts w:ascii="Arial" w:hAnsi="Arial" w:cs="Arial"/>
          <w:lang w:val="fr-CA"/>
        </w:rPr>
        <w:t>Une conférence régionale est prévue pour l'automne, mais l'approbation finale n'interviendra qu'après le congrès triennal.</w:t>
      </w:r>
    </w:p>
    <w:p w14:paraId="5A4F4D39" w14:textId="77777777" w:rsidR="00635E1B" w:rsidRPr="00635E1B" w:rsidRDefault="00635E1B" w:rsidP="00635E1B">
      <w:pPr>
        <w:rPr>
          <w:rFonts w:ascii="Arial" w:hAnsi="Arial" w:cs="Arial"/>
          <w:lang w:val="fr-CA"/>
        </w:rPr>
      </w:pPr>
    </w:p>
    <w:p w14:paraId="522B2CF6" w14:textId="77777777" w:rsidR="00635E1B" w:rsidRPr="00635E1B" w:rsidRDefault="00635E1B" w:rsidP="00635E1B">
      <w:pPr>
        <w:rPr>
          <w:rFonts w:ascii="Arial" w:hAnsi="Arial" w:cs="Arial"/>
          <w:lang w:val="fr-CA"/>
        </w:rPr>
      </w:pPr>
      <w:r w:rsidRPr="00635E1B">
        <w:rPr>
          <w:rFonts w:ascii="Arial" w:hAnsi="Arial" w:cs="Arial"/>
          <w:lang w:val="fr-CA"/>
        </w:rPr>
        <w:t>En toute solidarité,</w:t>
      </w:r>
    </w:p>
    <w:p w14:paraId="07542498" w14:textId="77777777" w:rsidR="00635E1B" w:rsidRPr="00635E1B" w:rsidRDefault="00635E1B" w:rsidP="00635E1B">
      <w:pPr>
        <w:rPr>
          <w:rFonts w:ascii="Arial" w:hAnsi="Arial" w:cs="Arial"/>
          <w:lang w:val="fr-CA"/>
        </w:rPr>
      </w:pPr>
    </w:p>
    <w:p w14:paraId="5D68B60D" w14:textId="77777777" w:rsidR="00635E1B" w:rsidRPr="00635E1B" w:rsidRDefault="00635E1B" w:rsidP="00635E1B">
      <w:pPr>
        <w:rPr>
          <w:rFonts w:ascii="Arial" w:hAnsi="Arial" w:cs="Arial"/>
          <w:lang w:val="fr-CA"/>
        </w:rPr>
      </w:pPr>
      <w:r w:rsidRPr="00635E1B">
        <w:rPr>
          <w:rFonts w:ascii="Arial" w:hAnsi="Arial" w:cs="Arial"/>
          <w:lang w:val="fr-CA"/>
        </w:rPr>
        <w:t>-Eugène</w:t>
      </w:r>
    </w:p>
    <w:p w14:paraId="764F79E5" w14:textId="77777777" w:rsidR="00635E1B" w:rsidRPr="00635E1B" w:rsidRDefault="00635E1B" w:rsidP="00635E1B">
      <w:pPr>
        <w:rPr>
          <w:rFonts w:ascii="Arial" w:hAnsi="Arial" w:cs="Arial"/>
          <w:lang w:val="fr-CA"/>
        </w:rPr>
      </w:pPr>
    </w:p>
    <w:p w14:paraId="151D0504" w14:textId="77777777" w:rsidR="00635E1B" w:rsidRPr="00635E1B" w:rsidRDefault="00635E1B" w:rsidP="00635E1B">
      <w:pPr>
        <w:rPr>
          <w:rFonts w:ascii="Arial" w:hAnsi="Arial" w:cs="Arial"/>
          <w:lang w:val="fr-CA"/>
        </w:rPr>
      </w:pPr>
      <w:r w:rsidRPr="00635E1B">
        <w:rPr>
          <w:rFonts w:ascii="Arial" w:hAnsi="Arial" w:cs="Arial"/>
          <w:lang w:val="fr-CA"/>
        </w:rPr>
        <w:t>Eugene Stone</w:t>
      </w:r>
    </w:p>
    <w:p w14:paraId="53AAF2D6" w14:textId="15561A56" w:rsidR="006671C0" w:rsidRPr="00635E1B" w:rsidRDefault="00635E1B" w:rsidP="00635E1B">
      <w:pPr>
        <w:rPr>
          <w:rFonts w:ascii="Arial" w:hAnsi="Arial" w:cs="Arial"/>
        </w:rPr>
      </w:pPr>
      <w:r w:rsidRPr="00635E1B">
        <w:rPr>
          <w:rFonts w:ascii="Arial" w:hAnsi="Arial" w:cs="Arial"/>
        </w:rPr>
        <w:t>VP-CSE DE L'UEDN</w:t>
      </w:r>
    </w:p>
    <w:sectPr w:rsidR="006671C0" w:rsidRPr="00635E1B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032E8" w14:textId="77777777" w:rsidR="00A0001E" w:rsidRDefault="00322A71">
      <w:r>
        <w:separator/>
      </w:r>
    </w:p>
  </w:endnote>
  <w:endnote w:type="continuationSeparator" w:id="0">
    <w:p w14:paraId="2E91FF12" w14:textId="77777777" w:rsidR="00A0001E" w:rsidRDefault="00322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2DAF9" w14:textId="77777777" w:rsidR="00A0001E" w:rsidRDefault="00322A71">
      <w:r>
        <w:rPr>
          <w:color w:val="000000"/>
        </w:rPr>
        <w:separator/>
      </w:r>
    </w:p>
  </w:footnote>
  <w:footnote w:type="continuationSeparator" w:id="0">
    <w:p w14:paraId="2C6607FE" w14:textId="77777777" w:rsidR="00A0001E" w:rsidRDefault="00322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6A7E4A"/>
    <w:multiLevelType w:val="multilevel"/>
    <w:tmpl w:val="6E7A9B24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387995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1C0"/>
    <w:rsid w:val="00322A71"/>
    <w:rsid w:val="00635E1B"/>
    <w:rsid w:val="006671C0"/>
    <w:rsid w:val="00A0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40B20"/>
  <w15:docId w15:val="{7C4CB0BC-D666-4888-B8CF-0205D4FA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US" w:eastAsia="ja-JP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Calibri" w:hAnsi="Calibri" w:cs="Calibri"/>
      <w:szCs w:val="22"/>
      <w:lang w:val="en-CA"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NormalWeb">
    <w:name w:val="Normal (Web)"/>
    <w:basedOn w:val="Standard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numbering" w:customStyle="1" w:styleId="NoList1">
    <w:name w:val="No List_1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Eugene D. Stone</dc:creator>
  <cp:lastModifiedBy>Sandra Mombourquette</cp:lastModifiedBy>
  <cp:revision>2</cp:revision>
  <cp:lastPrinted>1900-01-01T05:00:00Z</cp:lastPrinted>
  <dcterms:created xsi:type="dcterms:W3CDTF">2023-08-07T17:57:00Z</dcterms:created>
  <dcterms:modified xsi:type="dcterms:W3CDTF">2023-08-07T17:57:00Z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4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