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34155" w14:textId="54CC9802" w:rsidR="0040770F" w:rsidRPr="0040770F" w:rsidRDefault="0040770F" w:rsidP="0040770F">
      <w:pPr>
        <w:jc w:val="center"/>
        <w:rPr>
          <w:b/>
          <w:bCs/>
          <w:sz w:val="28"/>
          <w:szCs w:val="28"/>
          <w:u w:val="single"/>
          <w:lang w:val="fr-CA"/>
        </w:rPr>
      </w:pPr>
      <w:r w:rsidRPr="0040770F">
        <w:rPr>
          <w:b/>
          <w:bCs/>
          <w:sz w:val="28"/>
          <w:szCs w:val="28"/>
          <w:u w:val="single"/>
          <w:lang w:val="fr-CA"/>
        </w:rPr>
        <w:t>Rapport d</w:t>
      </w:r>
      <w:r>
        <w:rPr>
          <w:b/>
          <w:bCs/>
          <w:sz w:val="28"/>
          <w:szCs w:val="28"/>
          <w:u w:val="single"/>
          <w:lang w:val="fr-CA"/>
        </w:rPr>
        <w:t xml:space="preserve">u </w:t>
      </w:r>
      <w:r w:rsidRPr="0040770F">
        <w:rPr>
          <w:b/>
          <w:bCs/>
          <w:sz w:val="28"/>
          <w:szCs w:val="28"/>
          <w:u w:val="single"/>
          <w:lang w:val="fr-CA"/>
        </w:rPr>
        <w:t>VPE au Conseil exécutif national de l'UEDN</w:t>
      </w:r>
    </w:p>
    <w:p w14:paraId="7FBE5488" w14:textId="77777777" w:rsidR="0040770F" w:rsidRPr="0040770F" w:rsidRDefault="0040770F" w:rsidP="0040770F">
      <w:pPr>
        <w:jc w:val="center"/>
        <w:rPr>
          <w:b/>
          <w:bCs/>
          <w:sz w:val="28"/>
          <w:szCs w:val="28"/>
          <w:u w:val="single"/>
          <w:lang w:val="fr-CA"/>
        </w:rPr>
      </w:pPr>
      <w:r w:rsidRPr="0040770F">
        <w:rPr>
          <w:b/>
          <w:bCs/>
          <w:sz w:val="28"/>
          <w:szCs w:val="28"/>
          <w:u w:val="single"/>
          <w:lang w:val="fr-CA"/>
        </w:rPr>
        <w:t>Mai - août 2023</w:t>
      </w:r>
    </w:p>
    <w:p w14:paraId="43BDF2DF" w14:textId="77777777" w:rsidR="0040770F" w:rsidRPr="0040770F" w:rsidRDefault="0040770F" w:rsidP="0040770F">
      <w:pPr>
        <w:rPr>
          <w:lang w:val="fr-CA"/>
        </w:rPr>
      </w:pPr>
    </w:p>
    <w:p w14:paraId="691B2C73" w14:textId="77777777" w:rsidR="0040770F" w:rsidRPr="0040770F" w:rsidRDefault="0040770F" w:rsidP="0040770F">
      <w:pPr>
        <w:rPr>
          <w:rFonts w:ascii="Arial" w:hAnsi="Arial" w:cs="Arial"/>
          <w:lang w:val="fr-CA"/>
        </w:rPr>
      </w:pPr>
      <w:r w:rsidRPr="0040770F">
        <w:rPr>
          <w:rFonts w:ascii="Arial" w:hAnsi="Arial" w:cs="Arial"/>
          <w:lang w:val="fr-CA"/>
        </w:rPr>
        <w:t xml:space="preserve">L'aboutissement de plus d'un an de négociations collectives après l'expiration de la convention collective précédente en 2021 a finalement résulté de désaccords entre l'AFPC et le gouvernement du Canada (représenté dans les négociations par le Secrétariat du Conseil du Trésor du Canada) sur des questions liées au travail à distance, aux commodités de travail accrues et aux augmentations salariales pour compenser l'inflation, ce qui a conduit à l'une des plus grandes grèves de l'histoire du Canada du 19 avril au 1er mai 2023. Ce n'était pas le premier choix des membres ou du syndicat. À tous les niveaux, nos membres ont été grandement affectés par cette grève, la grande majorité d'entre nous n'ayant jamais connu une telle grève de la dernière chance.  Cela a créé beaucoup d'incertitude et de confusion parmi nous.  Les équipes de négociation ont finalement accepté un accord de principe mettant fin à la grève et cet accord de principe a été accepté par nos membres. Nous attendons maintenant la mise en œuvre complète de la convention collective.   J'ai participé quotidiennement aux activités de grève en bloquant l'entrée du bureau du Premier ministre (PMO) ici à Ottawa. La situation était parfois un peu litigieuse, notamment parce qu'un membre du personnel du cabinet du Premier ministre m'a poussé, mais elle s'est généralement déroulée de manière pacifique. Afin de réduire les risques d'interactions négatives, le cabinet du Premier ministre a mis à disposition du personnel pour communiquer avec les employés essentiels et exclus du cabinet qui attendaient de pouvoir entrer sur leur lieu de travail.  Le personnel du PMO a accepté et soutenu notre droit de grève et a attendu sans autre incident. En outre, en dehors des quatre heures obligatoires, j'ai pu visiter plusieurs piquets de grève dans la région de la capitale nationale. Ce fut une excellente occasion de dialoguer avec nos membres et de les soutenir en cette période sans précédent dans l'histoire de la fonction publique.  Tous les membres avec lesquels je me suis entretenu ont apprécié les efforts que j'ai déployés pour les soutenir.  </w:t>
      </w:r>
    </w:p>
    <w:p w14:paraId="52853701" w14:textId="77777777" w:rsidR="0040770F" w:rsidRPr="0040770F" w:rsidRDefault="0040770F" w:rsidP="0040770F">
      <w:pPr>
        <w:rPr>
          <w:rFonts w:ascii="Arial" w:hAnsi="Arial" w:cs="Arial"/>
          <w:lang w:val="fr-CA"/>
        </w:rPr>
      </w:pPr>
      <w:r w:rsidRPr="0040770F">
        <w:rPr>
          <w:rFonts w:ascii="Arial" w:hAnsi="Arial" w:cs="Arial"/>
          <w:lang w:val="fr-CA"/>
        </w:rPr>
        <w:t>J'aimerais souligner que pendant la durée de la grève et même après, le bureau national a été inondé de questions et de demandes de renseignements de la part des membres, qu'il s'agisse d'affectations locales, de numéros de membres, d'informations sur les contacts locaux, de questions générales liées à la grève ou de compléments d'indemnités de grève locales. La grève a eu un impact significatif sur eux, et je reconnais leur travail acharné.</w:t>
      </w:r>
    </w:p>
    <w:p w14:paraId="5B9C0B89" w14:textId="73AC647E" w:rsidR="0040770F" w:rsidRPr="0040770F" w:rsidRDefault="0040770F" w:rsidP="0040770F">
      <w:pPr>
        <w:rPr>
          <w:rFonts w:ascii="Arial" w:hAnsi="Arial" w:cs="Arial"/>
          <w:lang w:val="fr-CA"/>
        </w:rPr>
      </w:pPr>
      <w:r w:rsidRPr="0040770F">
        <w:rPr>
          <w:rFonts w:ascii="Arial" w:hAnsi="Arial" w:cs="Arial"/>
          <w:lang w:val="fr-CA"/>
        </w:rPr>
        <w:t xml:space="preserve">En raison d'une plainte déposée auprès de la CRTFP par l'employeur, le Conseil du Trésor du Canada, contre le </w:t>
      </w:r>
      <w:r>
        <w:rPr>
          <w:rFonts w:ascii="Arial" w:hAnsi="Arial" w:cs="Arial"/>
          <w:lang w:val="fr-CA"/>
        </w:rPr>
        <w:t xml:space="preserve">Gouvernement fédéral conseil des métiers et du travail des chantiers navals </w:t>
      </w:r>
      <w:r w:rsidRPr="0040770F">
        <w:rPr>
          <w:rFonts w:ascii="Arial" w:hAnsi="Arial" w:cs="Arial"/>
          <w:lang w:val="fr-CA"/>
        </w:rPr>
        <w:t>(</w:t>
      </w:r>
      <w:r>
        <w:rPr>
          <w:rFonts w:ascii="Arial" w:hAnsi="Arial" w:cs="Arial"/>
          <w:lang w:val="fr-CA"/>
        </w:rPr>
        <w:t>O</w:t>
      </w:r>
      <w:r w:rsidRPr="0040770F">
        <w:rPr>
          <w:rFonts w:ascii="Arial" w:hAnsi="Arial" w:cs="Arial"/>
          <w:lang w:val="fr-CA"/>
        </w:rPr>
        <w:t>) concernant notre grève nationale, l'UEDN, ainsi que nos autres homologues syndicaux au sein du sous-comité RH-</w:t>
      </w:r>
      <w:proofErr w:type="spellStart"/>
      <w:r w:rsidRPr="0040770F">
        <w:rPr>
          <w:rFonts w:ascii="Arial" w:hAnsi="Arial" w:cs="Arial"/>
          <w:lang w:val="fr-CA"/>
        </w:rPr>
        <w:t>Civ</w:t>
      </w:r>
      <w:proofErr w:type="spellEnd"/>
      <w:r w:rsidRPr="0040770F">
        <w:rPr>
          <w:rFonts w:ascii="Arial" w:hAnsi="Arial" w:cs="Arial"/>
          <w:lang w:val="fr-CA"/>
        </w:rPr>
        <w:t>, n'ont pas engagé de consultation syndicale-patronale et ne le feront pas tant que la question n'aura pas été résolue.</w:t>
      </w:r>
    </w:p>
    <w:p w14:paraId="0C736F5F" w14:textId="4AC1B573" w:rsidR="0040770F" w:rsidRPr="0040770F" w:rsidRDefault="0040770F" w:rsidP="0040770F">
      <w:pPr>
        <w:rPr>
          <w:rFonts w:ascii="Arial" w:hAnsi="Arial" w:cs="Arial"/>
          <w:lang w:val="fr-CA"/>
        </w:rPr>
      </w:pPr>
      <w:r w:rsidRPr="0040770F">
        <w:rPr>
          <w:rFonts w:ascii="Arial" w:hAnsi="Arial" w:cs="Arial"/>
          <w:lang w:val="fr-CA"/>
        </w:rPr>
        <w:t>En tant que VPE, j'ai la responsabilité de tenter de résoudre les problèmes de rémunération de nos membres. Depuis le début de mon mandat, les questions salariales ont été au premier plan et ont constitué une priorité pour moi, nécessitant mon intervention quotidienne.  J'ai obtenu d'excellents résultats dans la résolution des problèmes de rémunération causés par l'échec du système de rémunération Ph</w:t>
      </w:r>
      <w:r>
        <w:rPr>
          <w:rFonts w:ascii="Arial" w:hAnsi="Arial" w:cs="Arial"/>
          <w:lang w:val="fr-CA"/>
        </w:rPr>
        <w:t>é</w:t>
      </w:r>
      <w:r w:rsidRPr="0040770F">
        <w:rPr>
          <w:rFonts w:ascii="Arial" w:hAnsi="Arial" w:cs="Arial"/>
          <w:lang w:val="fr-CA"/>
        </w:rPr>
        <w:t xml:space="preserve">nix. En travaillant avec l'équipe de rémunération du MDN, nous avons pu faire remonter les problèmes de paye au sein du ministère, qui sont traités par un groupe de travailleurs intégrés au centre de paye et qui ne travaillent que sur les transactions de paye du MDN. Grâce à la collaboration exceptionnelle qui s'est établie entre l'UEDN et le </w:t>
      </w:r>
      <w:r w:rsidRPr="0040770F">
        <w:rPr>
          <w:rFonts w:ascii="Arial" w:hAnsi="Arial" w:cs="Arial"/>
          <w:lang w:val="fr-CA"/>
        </w:rPr>
        <w:lastRenderedPageBreak/>
        <w:t>MDN, des milliers de dollars dus à nos membres ont été versés et des problèmes de paye qui duraient depuis des années ont été résolus.  La paie est la responsabilité de l'employeur.  Le MDN a reconnu et accepté sa responsabilité et le gestionnaire de l'article 34 ou Connexion RH (1) de nos membres devrait être la première étape pour nos membres.  Le MDN a mené des milliers de consultations sur la rémunération avec nos membres par l'intermédiaire de Connexion RH. Ils ont réussi à faire remonter les problèmes de rémunération de nos membres, à fournir des explications sur la cause du trop-perçu et à conseiller nos membres sur les mesures qu'ils doivent prendre pour aider à résoudre leurs problèmes de rémunération.  Les efforts actuels du centre de paye visent à recouvrer plus d'un milliard de dollars de trop-perçus et à mettre en œuvre de nouvelles conventions collectives, ce qui porte l'arriéré à plus de 436 000 dossiers.  Il semble qu'il n'y ait pas de fin en vue et nos membres continueront à avoir des problèmes de rémunération dans un avenir prévisible.  Vous trouverez ci-joint un aperçu des six dernières semaines, avec des exemples de succès que nous avons obtenus dans le domaine de la rémunération.</w:t>
      </w:r>
    </w:p>
    <w:p w14:paraId="438458DE" w14:textId="77777777" w:rsidR="0040770F" w:rsidRPr="0040770F" w:rsidRDefault="0040770F" w:rsidP="0040770F">
      <w:pPr>
        <w:rPr>
          <w:rFonts w:ascii="Arial" w:hAnsi="Arial" w:cs="Arial"/>
          <w:lang w:val="fr-CA"/>
        </w:rPr>
      </w:pPr>
      <w:r w:rsidRPr="0040770F">
        <w:rPr>
          <w:rFonts w:ascii="Arial" w:hAnsi="Arial" w:cs="Arial"/>
          <w:lang w:val="fr-CA"/>
        </w:rPr>
        <w:t xml:space="preserve">La sous-traitance et la privatisation au sein du MDN constituent une préoccupation constante pour les membres de l'UEDN.  Depuis des années, le gouvernement du Canada et le MDN continuent de faire appel à des entrepreneurs et de privatiser des services habituellement fournis par nos membres.  Il s'agit d'un problème de longue date pour nos membres, qui était autrefois traité sur les bureaux des représentants.  Par le passé, nous avons réussi à sauver les emplois de certains de nos membres alors que le MDN continue à faire appel à des sous-traitants et à attribuer des contrats à des prestataires de services et d'entretien extérieurs. Cette tendance continue du MDN a créé le besoin d'embaucher un responsable de projet spécial chargé de la sous-traitance et de la privatisation, qui concentrera ses efforts sur le maintien des emplois de nos membres et tentera de rétablir les emplois que nos membres ont perdus au fil du temps. Une procédure de sélection a été menée à bien et j'ai le plaisir d'annoncer qu'un candidat a accepté le poste. Mme </w:t>
      </w:r>
      <w:proofErr w:type="spellStart"/>
      <w:r w:rsidRPr="0040770F">
        <w:rPr>
          <w:rFonts w:ascii="Arial" w:hAnsi="Arial" w:cs="Arial"/>
          <w:lang w:val="fr-CA"/>
        </w:rPr>
        <w:t>Elanor</w:t>
      </w:r>
      <w:proofErr w:type="spellEnd"/>
      <w:r w:rsidRPr="0040770F">
        <w:rPr>
          <w:rFonts w:ascii="Arial" w:hAnsi="Arial" w:cs="Arial"/>
          <w:lang w:val="fr-CA"/>
        </w:rPr>
        <w:t xml:space="preserve"> Sherlock est entrée en fonction à l'UEDN le 8 août 2023.</w:t>
      </w:r>
    </w:p>
    <w:p w14:paraId="47520FD2" w14:textId="77777777" w:rsidR="0040770F" w:rsidRPr="0040770F" w:rsidRDefault="0040770F" w:rsidP="0040770F">
      <w:pPr>
        <w:rPr>
          <w:rFonts w:ascii="Arial" w:hAnsi="Arial" w:cs="Arial"/>
          <w:lang w:val="fr-CA"/>
        </w:rPr>
      </w:pPr>
      <w:r w:rsidRPr="0040770F">
        <w:rPr>
          <w:rFonts w:ascii="Arial" w:hAnsi="Arial" w:cs="Arial"/>
          <w:lang w:val="fr-CA"/>
        </w:rPr>
        <w:t>En raison du départ à la retraite d'un autre agent des relations de travail de longue date, il fallait une fois de plus combler une autre lacune en matière de ressources humaines. Un processus de dotation a été mis en place et s'est achevé rapidement.  Nous avons la chance que M. Andrew Beck se soit joint à notre équipe le 8 août 2023. Cet état stable permet de faire face à la charge de travail actuelle de manière plus efficace.  Cela garantit également que notre personnel actuel a la possibilité d'utiliser ses droits à congé et de bénéficier des pauses de qualité qu'il mérite et dont il a tant besoin.</w:t>
      </w:r>
    </w:p>
    <w:p w14:paraId="3235B698" w14:textId="77777777" w:rsidR="0040770F" w:rsidRPr="0040770F" w:rsidRDefault="0040770F" w:rsidP="0040770F">
      <w:pPr>
        <w:rPr>
          <w:rFonts w:ascii="Arial" w:hAnsi="Arial" w:cs="Arial"/>
          <w:lang w:val="fr-CA"/>
        </w:rPr>
      </w:pPr>
      <w:r w:rsidRPr="0040770F">
        <w:rPr>
          <w:rFonts w:ascii="Arial" w:hAnsi="Arial" w:cs="Arial"/>
          <w:lang w:val="fr-CA"/>
        </w:rPr>
        <w:t>Je tiens à souligner la collaboration exceptionnelle des agents locaux de liaison qui ont dû faire face à des pénuries de personnel au cours des 20 derniers mois. Ils ont prouvé leur dévouement à nos membres en répondant constamment à leurs besoins au-delà de ce qui est normalement attendu d'eux.</w:t>
      </w:r>
    </w:p>
    <w:p w14:paraId="51AAADC0" w14:textId="77777777" w:rsidR="0040770F" w:rsidRPr="0040770F" w:rsidRDefault="0040770F" w:rsidP="0040770F">
      <w:pPr>
        <w:rPr>
          <w:rFonts w:ascii="Arial" w:hAnsi="Arial" w:cs="Arial"/>
          <w:lang w:val="fr-CA"/>
        </w:rPr>
      </w:pPr>
      <w:r w:rsidRPr="0040770F">
        <w:rPr>
          <w:rFonts w:ascii="Arial" w:hAnsi="Arial" w:cs="Arial"/>
          <w:lang w:val="fr-CA"/>
        </w:rPr>
        <w:t xml:space="preserve">Il a été constaté que de nombreux griefs ne peuvent être traités dans le cadre de la procédure de règlement des griefs en raison du manque d'informations et de documents nécessaires.  Nous consacrons beaucoup de temps et d'efforts à envoyer des demandes aux présidents des sections locales, au plaignant et même au MDN LR pour obtenir les documents qui permettront à nos ART de représenter au mieux les dossiers au troisième niveau.  Malgré ces efforts, de nombreux griefs, dont certains remontent à plusieurs années, ne sont pas entendus en raison de l'absence des documents nécessaires. Nous avons déterminé la marche à suivre pour progresser dans le traitement des nombreux griefs en suspens en raison du manque d'informations.  </w:t>
      </w:r>
    </w:p>
    <w:p w14:paraId="1BD871FF" w14:textId="77777777" w:rsidR="0040770F" w:rsidRPr="0040770F" w:rsidRDefault="0040770F" w:rsidP="0040770F">
      <w:pPr>
        <w:rPr>
          <w:rFonts w:ascii="Arial" w:hAnsi="Arial" w:cs="Arial"/>
          <w:lang w:val="fr-CA"/>
        </w:rPr>
      </w:pPr>
      <w:r w:rsidRPr="0040770F">
        <w:rPr>
          <w:rFonts w:ascii="Arial" w:hAnsi="Arial" w:cs="Arial"/>
          <w:lang w:val="fr-CA"/>
        </w:rPr>
        <w:lastRenderedPageBreak/>
        <w:t xml:space="preserve">Enfin, je tiens à exprimer ma gratitude et à dire que ce fut un privilège de servir les membres de l'UEDN et de travailler avec le Conseil exécutif national au cours de ce mandat extrêmement court. </w:t>
      </w:r>
    </w:p>
    <w:p w14:paraId="599A15E8" w14:textId="7AD3C8A7" w:rsidR="0040770F" w:rsidRPr="0040770F" w:rsidRDefault="0040770F" w:rsidP="0040770F">
      <w:pPr>
        <w:rPr>
          <w:rFonts w:ascii="Arial" w:hAnsi="Arial" w:cs="Arial"/>
          <w:lang w:val="fr-CA"/>
        </w:rPr>
      </w:pPr>
      <w:r>
        <w:rPr>
          <w:rFonts w:ascii="Arial" w:hAnsi="Arial" w:cs="Arial"/>
          <w:lang w:val="fr-CA"/>
        </w:rPr>
        <w:t>Respectueusement soumis,</w:t>
      </w:r>
    </w:p>
    <w:p w14:paraId="0747500F" w14:textId="77777777" w:rsidR="0040770F" w:rsidRPr="0040770F" w:rsidRDefault="0040770F" w:rsidP="0040770F">
      <w:pPr>
        <w:rPr>
          <w:rFonts w:ascii="Arial" w:hAnsi="Arial" w:cs="Arial"/>
          <w:lang w:val="fr-CA"/>
        </w:rPr>
      </w:pPr>
      <w:r w:rsidRPr="0040770F">
        <w:rPr>
          <w:rFonts w:ascii="Arial" w:hAnsi="Arial" w:cs="Arial"/>
          <w:lang w:val="fr-CA"/>
        </w:rPr>
        <w:t>Paul Jones</w:t>
      </w:r>
    </w:p>
    <w:p w14:paraId="44D59195" w14:textId="55D6FCB4" w:rsidR="007D7EAB" w:rsidRDefault="0040770F" w:rsidP="0040770F">
      <w:pPr>
        <w:rPr>
          <w:rFonts w:ascii="Arial" w:hAnsi="Arial" w:cs="Arial"/>
          <w:lang w:val="fr-CA"/>
        </w:rPr>
      </w:pPr>
      <w:r w:rsidRPr="0040770F">
        <w:rPr>
          <w:rFonts w:ascii="Arial" w:hAnsi="Arial" w:cs="Arial"/>
          <w:lang w:val="fr-CA"/>
        </w:rPr>
        <w:t>Vice-président exécutif de l'UEDN</w:t>
      </w:r>
    </w:p>
    <w:p w14:paraId="68B23D22" w14:textId="77777777" w:rsidR="00CE3C86" w:rsidRDefault="00CE3C86" w:rsidP="0040770F">
      <w:pPr>
        <w:rPr>
          <w:rFonts w:ascii="Arial" w:hAnsi="Arial" w:cs="Arial"/>
          <w:lang w:val="fr-CA"/>
        </w:rPr>
      </w:pPr>
    </w:p>
    <w:p w14:paraId="69071264" w14:textId="4F598435" w:rsidR="00CE3C86" w:rsidRDefault="00CE3C86">
      <w:pPr>
        <w:rPr>
          <w:rFonts w:ascii="Arial" w:hAnsi="Arial" w:cs="Arial"/>
          <w:lang w:val="fr-CA"/>
        </w:rPr>
      </w:pPr>
      <w:r>
        <w:rPr>
          <w:rFonts w:ascii="Arial" w:hAnsi="Arial" w:cs="Arial"/>
          <w:lang w:val="fr-CA"/>
        </w:rPr>
        <w:br w:type="page"/>
      </w:r>
    </w:p>
    <w:p w14:paraId="3831C517" w14:textId="39EB2BAC" w:rsidR="00CE3C86" w:rsidRDefault="00CE3C86" w:rsidP="00CE3C86">
      <w:pPr>
        <w:jc w:val="center"/>
        <w:rPr>
          <w:rFonts w:ascii="Arial" w:hAnsi="Arial" w:cs="Arial"/>
          <w:b/>
          <w:bCs/>
          <w:sz w:val="28"/>
          <w:szCs w:val="28"/>
          <w:u w:val="single"/>
          <w:lang w:val="fr-CA"/>
        </w:rPr>
      </w:pPr>
      <w:r w:rsidRPr="00CE3C86">
        <w:rPr>
          <w:rFonts w:ascii="Arial" w:hAnsi="Arial" w:cs="Arial"/>
          <w:b/>
          <w:bCs/>
          <w:sz w:val="28"/>
          <w:szCs w:val="28"/>
          <w:u w:val="single"/>
          <w:lang w:val="fr-CA"/>
        </w:rPr>
        <w:lastRenderedPageBreak/>
        <w:t>RAPPORTS DES AGENTS-ES DES RELATIONS DE TRAVAIL</w:t>
      </w:r>
    </w:p>
    <w:p w14:paraId="3C688F2F" w14:textId="77777777" w:rsidR="00C54D9D" w:rsidRDefault="00C54D9D" w:rsidP="00CE3C86">
      <w:pPr>
        <w:spacing w:after="0" w:line="240" w:lineRule="auto"/>
        <w:rPr>
          <w:rFonts w:eastAsia="Times New Roman" w:cstheme="minorHAnsi"/>
          <w:b/>
          <w:noProof/>
          <w:kern w:val="0"/>
          <w:lang w:val="fr-CA"/>
          <w14:ligatures w14:val="none"/>
        </w:rPr>
      </w:pPr>
    </w:p>
    <w:p w14:paraId="128EDC5B" w14:textId="09708344" w:rsidR="00CE3C86" w:rsidRPr="00CE3C86" w:rsidRDefault="00CE3C86" w:rsidP="00CE3C86">
      <w:pPr>
        <w:spacing w:after="0" w:line="240" w:lineRule="auto"/>
        <w:rPr>
          <w:rFonts w:eastAsia="Times New Roman" w:cstheme="minorHAnsi"/>
          <w:b/>
          <w:noProof/>
          <w:kern w:val="0"/>
          <w:lang w:val="fr-CA"/>
          <w14:ligatures w14:val="none"/>
        </w:rPr>
      </w:pPr>
      <w:r w:rsidRPr="00CE3C86">
        <w:rPr>
          <w:rFonts w:eastAsia="Times New Roman" w:cstheme="minorHAnsi"/>
          <w:b/>
          <w:noProof/>
          <w:kern w:val="0"/>
          <w:lang w:val="fr-CA"/>
          <w14:ligatures w14:val="none"/>
        </w:rPr>
        <w:t>Louis Bisson</w:t>
      </w:r>
      <w:r w:rsidRPr="00C54D9D">
        <w:rPr>
          <w:rFonts w:eastAsia="Times New Roman" w:cstheme="minorHAnsi"/>
          <w:b/>
          <w:noProof/>
          <w:kern w:val="0"/>
          <w:lang w:val="fr-CA"/>
          <w14:ligatures w14:val="none"/>
        </w:rPr>
        <w:t>:</w:t>
      </w:r>
    </w:p>
    <w:p w14:paraId="0DA859B1" w14:textId="77777777" w:rsidR="00CE3C86" w:rsidRPr="00CE3C86" w:rsidRDefault="00CE3C86" w:rsidP="00CE3C86">
      <w:pPr>
        <w:spacing w:after="0" w:line="240" w:lineRule="auto"/>
        <w:jc w:val="center"/>
        <w:rPr>
          <w:rFonts w:ascii="Arial" w:eastAsia="Times New Roman" w:hAnsi="Arial" w:cs="Arial"/>
          <w:b/>
          <w:noProof/>
          <w:kern w:val="0"/>
          <w:sz w:val="26"/>
          <w:szCs w:val="26"/>
          <w:lang w:val="fr-CA"/>
          <w14:ligatures w14:val="none"/>
        </w:rPr>
      </w:pPr>
    </w:p>
    <w:p w14:paraId="1DC853DB"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 xml:space="preserve">1) Staffing Complaints / Plaintes de dotation </w:t>
      </w:r>
    </w:p>
    <w:p w14:paraId="2945CC41"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6F8821EC" w14:textId="77777777" w:rsidR="00CE3C86" w:rsidRPr="00CE3C86" w:rsidRDefault="00CE3C86" w:rsidP="00CE3C86">
      <w:pPr>
        <w:spacing w:after="0" w:line="240" w:lineRule="auto"/>
        <w:jc w:val="both"/>
        <w:rPr>
          <w:rFonts w:eastAsia="Times New Roman" w:cstheme="minorHAnsi"/>
          <w:b/>
          <w:bCs/>
          <w:noProof/>
          <w:kern w:val="0"/>
          <w:lang w:val="fr-CA"/>
          <w14:ligatures w14:val="none"/>
        </w:rPr>
      </w:pPr>
      <w:r w:rsidRPr="00CE3C86">
        <w:rPr>
          <w:rFonts w:eastAsia="Times New Roman" w:cstheme="minorHAnsi"/>
          <w:b/>
          <w:bCs/>
          <w:noProof/>
          <w:kern w:val="0"/>
          <w:lang w:val="fr-CA"/>
          <w14:ligatures w14:val="none"/>
        </w:rPr>
        <w:t>Staffing complaint hearing / Audience de plainte en dotation:</w:t>
      </w:r>
    </w:p>
    <w:p w14:paraId="548A570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A3A01A8"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Two BC complaints (consolidated into one case) was heard / deux plaintes de la CB (consolidé dans un cas) a été entendu.</w:t>
      </w:r>
    </w:p>
    <w:p w14:paraId="7E5E80DD"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0A82A1A3"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Decision issued from the FPSLREB / décision émise par la CRTESPF</w:t>
      </w:r>
      <w:r w:rsidRPr="00CE3C86">
        <w:rPr>
          <w:rFonts w:eastAsia="Times New Roman" w:cstheme="minorHAnsi"/>
          <w:noProof/>
          <w:kern w:val="0"/>
          <w:lang w:val="fr-CA"/>
          <w14:ligatures w14:val="none"/>
        </w:rPr>
        <w:t xml:space="preserve">: </w:t>
      </w:r>
    </w:p>
    <w:p w14:paraId="507FADB9"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4D38854C"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NCR case was substantiated / un cas du RCN est fondé.</w:t>
      </w:r>
    </w:p>
    <w:p w14:paraId="0C5E8E74"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228BA374"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case (3 complaints) from Manitoba was not substantiated / un cas (3 plaintes) du Manitoba n’est pas fondé.</w:t>
      </w:r>
    </w:p>
    <w:p w14:paraId="620A4C2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4018DBD9"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one decision on a motion to dismiss – Nova Scotia (the case was not dismissed and can now proceed) / une décision à la suite d’une demande de rejet – Nouvelle-Écosse (la plainte n’a pas été rejeté et la plainte peut continuer).</w:t>
      </w:r>
    </w:p>
    <w:p w14:paraId="14B6DF96"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A8B617A" w14:textId="77777777" w:rsidR="00CE3C86" w:rsidRPr="00CE3C86" w:rsidRDefault="00CE3C86" w:rsidP="00CE3C86">
      <w:pPr>
        <w:spacing w:after="0" w:line="240" w:lineRule="auto"/>
        <w:jc w:val="both"/>
        <w:rPr>
          <w:rFonts w:eastAsia="Times New Roman" w:cstheme="minorHAnsi"/>
          <w:b/>
          <w:bCs/>
          <w:noProof/>
          <w:kern w:val="0"/>
          <w:u w:val="single"/>
          <w:lang w:val="fr-CA"/>
          <w14:ligatures w14:val="none"/>
        </w:rPr>
      </w:pPr>
      <w:r w:rsidRPr="00CE3C86">
        <w:rPr>
          <w:rFonts w:eastAsia="Times New Roman" w:cstheme="minorHAnsi"/>
          <w:b/>
          <w:bCs/>
          <w:noProof/>
          <w:kern w:val="0"/>
          <w:u w:val="single"/>
          <w:lang w:val="fr-CA"/>
          <w14:ligatures w14:val="none"/>
        </w:rPr>
        <w:t xml:space="preserve">New files / Nouveau dossiers: </w:t>
      </w:r>
    </w:p>
    <w:p w14:paraId="302759D7" w14:textId="77777777" w:rsidR="00CE3C86" w:rsidRPr="00CE3C86" w:rsidRDefault="00CE3C86" w:rsidP="00CE3C86">
      <w:pPr>
        <w:spacing w:after="0" w:line="240" w:lineRule="auto"/>
        <w:jc w:val="both"/>
        <w:rPr>
          <w:rFonts w:eastAsia="Times New Roman" w:cstheme="minorHAnsi"/>
          <w:noProof/>
          <w:kern w:val="0"/>
          <w:sz w:val="24"/>
          <w:szCs w:val="24"/>
          <w:lang w:val="fr-CA"/>
          <w14:ligatures w14:val="none"/>
        </w:rPr>
      </w:pPr>
    </w:p>
    <w:p w14:paraId="6D0F2AD3"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British Columbia / Colombie-Britannique: 3</w:t>
      </w:r>
    </w:p>
    <w:p w14:paraId="79EAE127"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42CC82CA"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Saskatchewan: 2</w:t>
      </w:r>
    </w:p>
    <w:p w14:paraId="3AC24F55"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4B6A4273"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xml:space="preserve">Nova Scotia / Nouvelle-Écosse: 2 </w:t>
      </w:r>
    </w:p>
    <w:p w14:paraId="4684160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44F26F3"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NCR / RCN: 2</w:t>
      </w:r>
    </w:p>
    <w:p w14:paraId="7B960886" w14:textId="77777777" w:rsidR="00CE3C86" w:rsidRPr="00CE3C86" w:rsidRDefault="00CE3C86" w:rsidP="00CE3C86">
      <w:pPr>
        <w:spacing w:after="0" w:line="240" w:lineRule="auto"/>
        <w:jc w:val="both"/>
        <w:rPr>
          <w:rFonts w:eastAsia="Times New Roman" w:cstheme="minorHAnsi"/>
          <w:noProof/>
          <w:kern w:val="0"/>
          <w14:ligatures w14:val="none"/>
        </w:rPr>
      </w:pPr>
    </w:p>
    <w:p w14:paraId="45D1EB20"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Ontario: 8</w:t>
      </w:r>
    </w:p>
    <w:p w14:paraId="2135FA93" w14:textId="77777777" w:rsidR="00CE3C86" w:rsidRPr="00CE3C86" w:rsidRDefault="00CE3C86" w:rsidP="00CE3C86">
      <w:pPr>
        <w:spacing w:after="0" w:line="240" w:lineRule="auto"/>
        <w:jc w:val="both"/>
        <w:rPr>
          <w:rFonts w:eastAsia="Times New Roman" w:cstheme="minorHAnsi"/>
          <w:noProof/>
          <w:kern w:val="0"/>
          <w14:ligatures w14:val="none"/>
        </w:rPr>
      </w:pPr>
    </w:p>
    <w:p w14:paraId="2EDAABFA"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Newfoundland and Labrador / Terre-Neuve-et-Labrador: 1</w:t>
      </w:r>
    </w:p>
    <w:p w14:paraId="16044FBE" w14:textId="2E6873D5" w:rsidR="00CE3C86" w:rsidRPr="00CE3C86" w:rsidRDefault="00CE3C86" w:rsidP="00CE3C86">
      <w:pPr>
        <w:spacing w:after="0" w:line="240" w:lineRule="auto"/>
        <w:rPr>
          <w:rFonts w:eastAsia="Times New Roman" w:cstheme="minorHAnsi"/>
          <w:noProof/>
          <w:kern w:val="0"/>
          <w:sz w:val="24"/>
          <w:szCs w:val="24"/>
          <w14:ligatures w14:val="none"/>
        </w:rPr>
      </w:pPr>
    </w:p>
    <w:p w14:paraId="32CCFB86" w14:textId="77777777" w:rsidR="00CE3C86" w:rsidRPr="00CE3C86" w:rsidRDefault="00CE3C86" w:rsidP="00CE3C86">
      <w:pPr>
        <w:spacing w:after="0" w:line="240" w:lineRule="auto"/>
        <w:jc w:val="both"/>
        <w:rPr>
          <w:rFonts w:eastAsia="Times New Roman" w:cstheme="minorHAnsi"/>
          <w:b/>
          <w:bCs/>
          <w:noProof/>
          <w:kern w:val="0"/>
          <w:u w:val="single"/>
          <w14:ligatures w14:val="none"/>
        </w:rPr>
      </w:pPr>
      <w:r w:rsidRPr="00CE3C86">
        <w:rPr>
          <w:rFonts w:eastAsia="Times New Roman" w:cstheme="minorHAnsi"/>
          <w:b/>
          <w:bCs/>
          <w:noProof/>
          <w:kern w:val="0"/>
          <w:u w:val="single"/>
          <w14:ligatures w14:val="none"/>
        </w:rPr>
        <w:t>Closed / Fermé:</w:t>
      </w:r>
    </w:p>
    <w:p w14:paraId="7CDA137A" w14:textId="77777777" w:rsidR="00CE3C86" w:rsidRPr="00CE3C86" w:rsidRDefault="00CE3C86" w:rsidP="00CE3C86">
      <w:pPr>
        <w:spacing w:after="0" w:line="240" w:lineRule="auto"/>
        <w:jc w:val="both"/>
        <w:rPr>
          <w:rFonts w:eastAsia="Times New Roman" w:cstheme="minorHAnsi"/>
          <w:noProof/>
          <w:kern w:val="0"/>
          <w14:ligatures w14:val="none"/>
        </w:rPr>
      </w:pPr>
    </w:p>
    <w:p w14:paraId="4CF9BA23"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Closed files are marked as withdrawn on the report as the withdrawal can come from a mediation agreement, a settlement conference agreement, an informal discussion or other type of alternative dispute resolution initiative or if the complainant wishes to withdraw.</w:t>
      </w:r>
    </w:p>
    <w:p w14:paraId="2366AA2E" w14:textId="77777777" w:rsidR="00CE3C86" w:rsidRPr="00CE3C86" w:rsidRDefault="00CE3C86" w:rsidP="00CE3C86">
      <w:pPr>
        <w:spacing w:after="0" w:line="240" w:lineRule="auto"/>
        <w:jc w:val="both"/>
        <w:rPr>
          <w:rFonts w:eastAsia="Times New Roman" w:cstheme="minorHAnsi"/>
          <w:noProof/>
          <w:kern w:val="0"/>
          <w14:ligatures w14:val="none"/>
        </w:rPr>
      </w:pPr>
    </w:p>
    <w:p w14:paraId="349B7BE8"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Les dossiers fermés sont indiqués comme « withdrawn » (retiré) dans le rapport et le retrait de plainte peut survenir à la suite d’une entente de médiation, entente de conférence de règlement, une discussion informelle ou autre méthode de résolution des conflits ou si le plaignant veut retirer sa plainte.</w:t>
      </w:r>
    </w:p>
    <w:p w14:paraId="4BED3AE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D6079C9"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Ontario: 6</w:t>
      </w:r>
    </w:p>
    <w:p w14:paraId="192CD3F0"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67CB4F57"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Nova Scotia / Nouvelle-Écosse: 1</w:t>
      </w:r>
    </w:p>
    <w:p w14:paraId="7DAF9C6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5115ABD"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NCR / RCN: 1</w:t>
      </w:r>
    </w:p>
    <w:p w14:paraId="15D2EDC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7F90BCA"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British Columbia / Colombie-Britannique: 2</w:t>
      </w:r>
    </w:p>
    <w:p w14:paraId="08462113"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056F7D78"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Alberta: 3</w:t>
      </w:r>
    </w:p>
    <w:p w14:paraId="212D147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977426B"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Manitoba : 1</w:t>
      </w:r>
    </w:p>
    <w:p w14:paraId="1E29E06F" w14:textId="77777777" w:rsidR="00CE3C86" w:rsidRPr="00C54D9D" w:rsidRDefault="00CE3C86" w:rsidP="00CE3C86">
      <w:pPr>
        <w:spacing w:after="0" w:line="240" w:lineRule="auto"/>
        <w:jc w:val="both"/>
        <w:rPr>
          <w:rFonts w:eastAsia="Times New Roman" w:cstheme="minorHAnsi"/>
          <w:b/>
          <w:noProof/>
          <w:kern w:val="0"/>
          <w:lang w:val="fr-CA"/>
          <w14:ligatures w14:val="none"/>
        </w:rPr>
      </w:pPr>
    </w:p>
    <w:p w14:paraId="4763BA38" w14:textId="62381FD4" w:rsidR="00CE3C86" w:rsidRPr="0034560C" w:rsidRDefault="00CE3C86" w:rsidP="00CE3C86">
      <w:pPr>
        <w:spacing w:after="0" w:line="240" w:lineRule="auto"/>
        <w:jc w:val="both"/>
        <w:rPr>
          <w:rFonts w:eastAsia="Times New Roman" w:cstheme="minorHAnsi"/>
          <w:b/>
          <w:noProof/>
          <w:kern w:val="0"/>
          <w:lang w:val="fr-CA"/>
          <w14:ligatures w14:val="none"/>
        </w:rPr>
      </w:pPr>
      <w:r w:rsidRPr="0034560C">
        <w:rPr>
          <w:rFonts w:eastAsia="Times New Roman" w:cstheme="minorHAnsi"/>
          <w:b/>
          <w:noProof/>
          <w:kern w:val="0"/>
          <w:lang w:val="fr-CA"/>
          <w14:ligatures w14:val="none"/>
        </w:rPr>
        <w:t>2) Grievances Separate Employers at final level / Griefs Employeurs Distincts au palier final.</w:t>
      </w:r>
    </w:p>
    <w:p w14:paraId="57EBD1AE" w14:textId="77777777" w:rsidR="00CE3C86" w:rsidRPr="0034560C" w:rsidRDefault="00CE3C86" w:rsidP="00CE3C86">
      <w:pPr>
        <w:spacing w:after="0" w:line="240" w:lineRule="auto"/>
        <w:jc w:val="both"/>
        <w:rPr>
          <w:rFonts w:eastAsia="Times New Roman" w:cstheme="minorHAnsi"/>
          <w:noProof/>
          <w:kern w:val="0"/>
          <w:lang w:val="fr-CA"/>
          <w14:ligatures w14:val="none"/>
        </w:rPr>
      </w:pPr>
    </w:p>
    <w:p w14:paraId="523EFA97" w14:textId="77777777" w:rsidR="00CE3C86" w:rsidRPr="00CE3C86" w:rsidRDefault="00CE3C86" w:rsidP="00CE3C86">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Newfoundland, Labrador and New Brunswick</w:t>
      </w:r>
    </w:p>
    <w:p w14:paraId="55204893" w14:textId="77777777" w:rsidR="00CE3C86" w:rsidRPr="00CE3C86" w:rsidRDefault="00CE3C86" w:rsidP="00CE3C86">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Terre-Neuve, Labrador et Nouveau-Brunswick</w:t>
      </w:r>
    </w:p>
    <w:p w14:paraId="528D0173"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50A8FED"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IMP Gander:</w:t>
      </w:r>
    </w:p>
    <w:p w14:paraId="514044B9"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29994DF1"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0 new grievance / 0 nouveaux grief</w:t>
      </w:r>
    </w:p>
    <w:p w14:paraId="794FDD21"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hearing scheduled (13 grievances) / 1 audience mise a l’horaire (13 griefs)</w:t>
      </w:r>
    </w:p>
    <w:p w14:paraId="07E33F3E"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 xml:space="preserve">0 hearing done / 0 audience fait </w:t>
      </w:r>
    </w:p>
    <w:p w14:paraId="33FDD191" w14:textId="77777777" w:rsidR="00CE3C86" w:rsidRPr="00CE3C86" w:rsidRDefault="00CE3C86" w:rsidP="00CE3C86">
      <w:pPr>
        <w:spacing w:after="0" w:line="240" w:lineRule="auto"/>
        <w:jc w:val="both"/>
        <w:rPr>
          <w:rFonts w:eastAsia="Times New Roman" w:cstheme="minorHAnsi"/>
          <w:noProof/>
          <w:kern w:val="0"/>
          <w14:ligatures w14:val="none"/>
        </w:rPr>
      </w:pPr>
    </w:p>
    <w:p w14:paraId="399E0066" w14:textId="77777777" w:rsidR="00CE3C86" w:rsidRPr="0034560C" w:rsidRDefault="00CE3C86" w:rsidP="00CE3C86">
      <w:pPr>
        <w:spacing w:after="0" w:line="240" w:lineRule="auto"/>
        <w:jc w:val="both"/>
        <w:rPr>
          <w:rFonts w:eastAsia="Times New Roman" w:cstheme="minorHAnsi"/>
          <w:b/>
          <w:noProof/>
          <w:kern w:val="0"/>
          <w14:ligatures w14:val="none"/>
        </w:rPr>
      </w:pPr>
      <w:r w:rsidRPr="0034560C">
        <w:rPr>
          <w:rFonts w:eastAsia="Times New Roman" w:cstheme="minorHAnsi"/>
          <w:b/>
          <w:noProof/>
          <w:kern w:val="0"/>
          <w14:ligatures w14:val="none"/>
        </w:rPr>
        <w:t>Serco:</w:t>
      </w:r>
    </w:p>
    <w:p w14:paraId="7D8216D4" w14:textId="77777777" w:rsidR="00CE3C86" w:rsidRPr="0034560C" w:rsidRDefault="00CE3C86" w:rsidP="00CE3C86">
      <w:pPr>
        <w:spacing w:after="0" w:line="240" w:lineRule="auto"/>
        <w:jc w:val="both"/>
        <w:rPr>
          <w:rFonts w:eastAsia="Times New Roman" w:cstheme="minorHAnsi"/>
          <w:noProof/>
          <w:kern w:val="0"/>
          <w14:ligatures w14:val="none"/>
        </w:rPr>
      </w:pPr>
    </w:p>
    <w:p w14:paraId="1C576B5B"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60BE414C"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7B8B2391" w14:textId="77777777" w:rsidR="00CE3C86" w:rsidRPr="00CE3C86" w:rsidRDefault="00CE3C86" w:rsidP="00CE3C86">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Ontario</w:t>
      </w:r>
    </w:p>
    <w:p w14:paraId="23E07B9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0C4B932"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Trenton Commercial Cleaner</w:t>
      </w:r>
    </w:p>
    <w:p w14:paraId="6601613E"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3A436F83"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4819CE34"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EBD9991"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Petawawa (Dexterra or Toure)</w:t>
      </w:r>
    </w:p>
    <w:p w14:paraId="2AB94324" w14:textId="77777777" w:rsidR="00CE3C86" w:rsidRPr="00CE3C86" w:rsidRDefault="00CE3C86" w:rsidP="00CE3C86">
      <w:pPr>
        <w:spacing w:after="0" w:line="240" w:lineRule="auto"/>
        <w:jc w:val="both"/>
        <w:rPr>
          <w:rFonts w:eastAsia="Times New Roman" w:cstheme="minorHAnsi"/>
          <w:noProof/>
          <w:kern w:val="0"/>
          <w:highlight w:val="yellow"/>
          <w:lang w:val="fr-CA"/>
          <w14:ligatures w14:val="none"/>
        </w:rPr>
      </w:pPr>
    </w:p>
    <w:p w14:paraId="746A101E"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5 new grievances (discrimination (3), hours of work, unpaid leave) / 5 nouveaux griefs (discrimination (3), horaire de travail, congé non-payé).</w:t>
      </w:r>
    </w:p>
    <w:p w14:paraId="23F95087"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scheduled (11 grievances) / 1 audience mise a l’horaire (11 griefs).</w:t>
      </w:r>
    </w:p>
    <w:p w14:paraId="2E9307D0"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done (11 grievances) / 1 audience fait (11 griefs).</w:t>
      </w:r>
    </w:p>
    <w:p w14:paraId="599F75F3"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11 grievances referred to arbitration / 11 grief renvoyés en arbitrage.</w:t>
      </w:r>
    </w:p>
    <w:p w14:paraId="557CDEBE" w14:textId="77777777" w:rsidR="00CE3C86" w:rsidRPr="00CE3C86" w:rsidRDefault="00CE3C86" w:rsidP="00CE3C86">
      <w:pPr>
        <w:spacing w:after="0" w:line="240" w:lineRule="auto"/>
        <w:jc w:val="both"/>
        <w:rPr>
          <w:rFonts w:eastAsia="Times New Roman" w:cstheme="minorHAnsi"/>
          <w:noProof/>
          <w:kern w:val="0"/>
          <w14:ligatures w14:val="none"/>
        </w:rPr>
      </w:pPr>
    </w:p>
    <w:p w14:paraId="0BC5EE0A" w14:textId="77777777" w:rsidR="00CE3C86" w:rsidRPr="00CE3C86" w:rsidRDefault="00CE3C86" w:rsidP="00CE3C86">
      <w:pPr>
        <w:spacing w:after="0" w:line="240" w:lineRule="auto"/>
        <w:jc w:val="both"/>
        <w:rPr>
          <w:rFonts w:eastAsia="Times New Roman" w:cstheme="minorHAnsi"/>
          <w:b/>
          <w:noProof/>
          <w:kern w:val="0"/>
          <w:u w:val="single"/>
          <w14:ligatures w14:val="none"/>
        </w:rPr>
      </w:pPr>
      <w:r w:rsidRPr="00CE3C86">
        <w:rPr>
          <w:rFonts w:eastAsia="Times New Roman" w:cstheme="minorHAnsi"/>
          <w:b/>
          <w:noProof/>
          <w:kern w:val="0"/>
          <w:u w:val="single"/>
          <w14:ligatures w14:val="none"/>
        </w:rPr>
        <w:t>Saskatchewan</w:t>
      </w:r>
    </w:p>
    <w:p w14:paraId="4349AA88" w14:textId="77777777" w:rsidR="00CE3C86" w:rsidRPr="00CE3C86" w:rsidRDefault="00CE3C86" w:rsidP="00CE3C86">
      <w:pPr>
        <w:spacing w:after="0" w:line="240" w:lineRule="auto"/>
        <w:jc w:val="both"/>
        <w:rPr>
          <w:rFonts w:eastAsia="Times New Roman" w:cstheme="minorHAnsi"/>
          <w:noProof/>
          <w:kern w:val="0"/>
          <w14:ligatures w14:val="none"/>
        </w:rPr>
      </w:pPr>
    </w:p>
    <w:p w14:paraId="73A1DBC7" w14:textId="77777777" w:rsidR="00CE3C86" w:rsidRPr="00CE3C86" w:rsidRDefault="00CE3C86" w:rsidP="00CE3C86">
      <w:pPr>
        <w:spacing w:after="0" w:line="240" w:lineRule="auto"/>
        <w:jc w:val="both"/>
        <w:rPr>
          <w:rFonts w:eastAsia="Times New Roman" w:cstheme="minorHAnsi"/>
          <w:b/>
          <w:noProof/>
          <w:kern w:val="0"/>
          <w14:ligatures w14:val="none"/>
        </w:rPr>
      </w:pPr>
      <w:r w:rsidRPr="00CE3C86">
        <w:rPr>
          <w:rFonts w:eastAsia="Times New Roman" w:cstheme="minorHAnsi"/>
          <w:b/>
          <w:noProof/>
          <w:kern w:val="0"/>
          <w14:ligatures w14:val="none"/>
        </w:rPr>
        <w:t>Atco:</w:t>
      </w:r>
    </w:p>
    <w:p w14:paraId="23795D00" w14:textId="77777777" w:rsidR="00CE3C86" w:rsidRPr="00CE3C86" w:rsidRDefault="00CE3C86" w:rsidP="00CE3C86">
      <w:pPr>
        <w:spacing w:after="0" w:line="240" w:lineRule="auto"/>
        <w:jc w:val="both"/>
        <w:rPr>
          <w:rFonts w:eastAsia="Times New Roman" w:cstheme="minorHAnsi"/>
          <w:noProof/>
          <w:kern w:val="0"/>
          <w14:ligatures w14:val="none"/>
        </w:rPr>
      </w:pPr>
    </w:p>
    <w:p w14:paraId="01F19EA6"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No new grievance / pas de nouveau grief</w:t>
      </w:r>
    </w:p>
    <w:p w14:paraId="2D5FEB05" w14:textId="77777777" w:rsidR="00CE3C86" w:rsidRPr="00CE3C86" w:rsidRDefault="00CE3C86" w:rsidP="00CE3C86">
      <w:pPr>
        <w:spacing w:after="0" w:line="240" w:lineRule="auto"/>
        <w:jc w:val="both"/>
        <w:rPr>
          <w:rFonts w:eastAsia="Times New Roman" w:cstheme="minorHAnsi"/>
          <w:noProof/>
          <w:kern w:val="0"/>
          <w14:ligatures w14:val="none"/>
        </w:rPr>
      </w:pPr>
    </w:p>
    <w:p w14:paraId="39A0ED73" w14:textId="77777777" w:rsidR="00CE3C86" w:rsidRPr="0034560C" w:rsidRDefault="00CE3C86" w:rsidP="00CE3C86">
      <w:pPr>
        <w:spacing w:after="0" w:line="240" w:lineRule="auto"/>
        <w:jc w:val="both"/>
        <w:rPr>
          <w:rFonts w:eastAsia="Times New Roman" w:cstheme="minorHAnsi"/>
          <w:b/>
          <w:noProof/>
          <w:kern w:val="0"/>
          <w14:ligatures w14:val="none"/>
        </w:rPr>
      </w:pPr>
      <w:r w:rsidRPr="0034560C">
        <w:rPr>
          <w:rFonts w:eastAsia="Times New Roman" w:cstheme="minorHAnsi"/>
          <w:b/>
          <w:noProof/>
          <w:kern w:val="0"/>
          <w14:ligatures w14:val="none"/>
        </w:rPr>
        <w:t xml:space="preserve">Sodexo: </w:t>
      </w:r>
    </w:p>
    <w:p w14:paraId="6DC21CDB" w14:textId="77777777" w:rsidR="00CE3C86" w:rsidRPr="0034560C" w:rsidRDefault="00CE3C86" w:rsidP="00CE3C86">
      <w:pPr>
        <w:spacing w:after="0" w:line="240" w:lineRule="auto"/>
        <w:jc w:val="both"/>
        <w:rPr>
          <w:rFonts w:eastAsia="Times New Roman" w:cstheme="minorHAnsi"/>
          <w:noProof/>
          <w:kern w:val="0"/>
          <w14:ligatures w14:val="none"/>
        </w:rPr>
      </w:pPr>
    </w:p>
    <w:p w14:paraId="2667C4EB" w14:textId="58789A99" w:rsidR="00CE3C86" w:rsidRPr="0034560C" w:rsidRDefault="00CE3C86" w:rsidP="00CE3C86">
      <w:pPr>
        <w:spacing w:after="0" w:line="240" w:lineRule="auto"/>
        <w:jc w:val="both"/>
        <w:rPr>
          <w:rFonts w:eastAsia="Times New Roman" w:cstheme="minorHAnsi"/>
          <w:noProof/>
          <w:kern w:val="0"/>
          <w14:ligatures w14:val="none"/>
        </w:rPr>
      </w:pPr>
      <w:r w:rsidRPr="0034560C">
        <w:rPr>
          <w:rFonts w:eastAsia="Times New Roman" w:cstheme="minorHAnsi"/>
          <w:noProof/>
          <w:kern w:val="0"/>
          <w14:ligatures w14:val="none"/>
        </w:rPr>
        <w:t>No new grievance / pas de nouveau grief</w:t>
      </w:r>
    </w:p>
    <w:p w14:paraId="75FA3480" w14:textId="77777777" w:rsidR="00CE3C86" w:rsidRPr="0034560C" w:rsidRDefault="00CE3C86" w:rsidP="00CE3C86">
      <w:pPr>
        <w:spacing w:after="0" w:line="240" w:lineRule="auto"/>
        <w:jc w:val="both"/>
        <w:rPr>
          <w:rFonts w:eastAsia="Times New Roman" w:cstheme="minorHAnsi"/>
          <w:noProof/>
          <w:kern w:val="0"/>
          <w14:ligatures w14:val="none"/>
        </w:rPr>
      </w:pPr>
    </w:p>
    <w:p w14:paraId="5E6184BA" w14:textId="77777777" w:rsidR="00CE3C86" w:rsidRPr="00CE3C86" w:rsidRDefault="00CE3C86" w:rsidP="00CE3C86">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British Columbia / Colombie-Britannique</w:t>
      </w:r>
    </w:p>
    <w:p w14:paraId="5E2DC84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D6A5864"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3CDB811"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IMP Comox</w:t>
      </w:r>
    </w:p>
    <w:p w14:paraId="561B1F71"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26C46EA0"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No new grievance / pas de nouveau grief</w:t>
      </w:r>
    </w:p>
    <w:p w14:paraId="58D4BEF3"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DDCACE1" w14:textId="77777777" w:rsidR="00CE3C86" w:rsidRPr="00CE3C86" w:rsidRDefault="00CE3C86" w:rsidP="00CE3C86">
      <w:pPr>
        <w:spacing w:after="0" w:line="240" w:lineRule="auto"/>
        <w:jc w:val="both"/>
        <w:rPr>
          <w:rFonts w:eastAsia="Times New Roman" w:cstheme="minorHAnsi"/>
          <w:b/>
          <w:noProof/>
          <w:kern w:val="0"/>
          <w:u w:val="single"/>
          <w:lang w:val="fr-CA"/>
          <w14:ligatures w14:val="none"/>
        </w:rPr>
      </w:pPr>
      <w:r w:rsidRPr="00CE3C86">
        <w:rPr>
          <w:rFonts w:eastAsia="Times New Roman" w:cstheme="minorHAnsi"/>
          <w:b/>
          <w:noProof/>
          <w:kern w:val="0"/>
          <w:u w:val="single"/>
          <w:lang w:val="fr-CA"/>
          <w14:ligatures w14:val="none"/>
        </w:rPr>
        <w:t>Québec</w:t>
      </w:r>
    </w:p>
    <w:p w14:paraId="75E117C4"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2562BB5C" w14:textId="77777777" w:rsidR="00CE3C86" w:rsidRPr="00CE3C86" w:rsidRDefault="00CE3C86" w:rsidP="00CE3C86">
      <w:pPr>
        <w:spacing w:after="0" w:line="240" w:lineRule="auto"/>
        <w:jc w:val="both"/>
        <w:rPr>
          <w:rFonts w:eastAsia="Times New Roman" w:cstheme="minorHAnsi"/>
          <w:b/>
          <w:noProof/>
          <w:kern w:val="0"/>
          <w:lang w:val="fr-CA"/>
          <w14:ligatures w14:val="none"/>
        </w:rPr>
      </w:pPr>
      <w:r w:rsidRPr="00CE3C86">
        <w:rPr>
          <w:rFonts w:eastAsia="Times New Roman" w:cstheme="minorHAnsi"/>
          <w:b/>
          <w:noProof/>
          <w:kern w:val="0"/>
          <w:lang w:val="fr-CA"/>
          <w14:ligatures w14:val="none"/>
        </w:rPr>
        <w:t>Corporation du Fort St-Jean:</w:t>
      </w:r>
    </w:p>
    <w:p w14:paraId="57BA7AC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103262B4"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6 grievances new grievance (discipline, seniority) / 6 nouveaux griefs (discipline, seniorite)</w:t>
      </w:r>
    </w:p>
    <w:p w14:paraId="78015F71"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because the local is in bargainng. / 0 audience mise a l’horaire car le local es ten négo.</w:t>
      </w:r>
    </w:p>
    <w:p w14:paraId="67B759E6"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 xml:space="preserve">0 hearing done / 0 audience fait </w:t>
      </w:r>
    </w:p>
    <w:p w14:paraId="0000C378"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 renvoyé en arbitrage</w:t>
      </w:r>
    </w:p>
    <w:p w14:paraId="38579030"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7 grievances sent to PSAC for referral to arbitration / 7 griefs envoyé à l’AFPC pour un renvoi a l’arbitrage</w:t>
      </w:r>
      <w:bookmarkStart w:id="0" w:name="_Hlk118287219"/>
    </w:p>
    <w:p w14:paraId="124340C2" w14:textId="25CFB8C0" w:rsidR="00CE3C86" w:rsidRPr="00CE3C86" w:rsidRDefault="00CE3C86" w:rsidP="00CE3C86">
      <w:pPr>
        <w:spacing w:after="0" w:line="240" w:lineRule="auto"/>
        <w:rPr>
          <w:rFonts w:eastAsia="Times New Roman" w:cstheme="minorHAnsi"/>
          <w:noProof/>
          <w:kern w:val="0"/>
          <w:lang w:val="fr-CA"/>
          <w14:ligatures w14:val="none"/>
        </w:rPr>
      </w:pPr>
    </w:p>
    <w:p w14:paraId="39180009"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 xml:space="preserve">3) </w:t>
      </w:r>
      <w:r w:rsidRPr="00CE3C86">
        <w:rPr>
          <w:rFonts w:eastAsia="Times New Roman" w:cstheme="minorHAnsi"/>
          <w:b/>
          <w:bCs/>
          <w:noProof/>
          <w:kern w:val="0"/>
          <w:lang w:val="fr-CA"/>
          <w14:ligatures w14:val="none"/>
        </w:rPr>
        <w:t xml:space="preserve">Other / autre </w:t>
      </w:r>
    </w:p>
    <w:p w14:paraId="68C61D87"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0BDB395A"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NPF Alberta</w:t>
      </w:r>
      <w:r w:rsidRPr="00CE3C86">
        <w:rPr>
          <w:rFonts w:eastAsia="Times New Roman" w:cstheme="minorHAnsi"/>
          <w:noProof/>
          <w:kern w:val="0"/>
          <w:lang w:val="fr-CA"/>
          <w14:ligatures w14:val="none"/>
        </w:rPr>
        <w:t xml:space="preserve">: </w:t>
      </w:r>
    </w:p>
    <w:p w14:paraId="7433E0BF"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505E90F2"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4 new grievances at 3</w:t>
      </w:r>
      <w:r w:rsidRPr="00CE3C86">
        <w:rPr>
          <w:rFonts w:eastAsia="Times New Roman" w:cstheme="minorHAnsi"/>
          <w:noProof/>
          <w:kern w:val="0"/>
          <w:vertAlign w:val="superscript"/>
          <w:lang w:val="fr-CA"/>
          <w14:ligatures w14:val="none"/>
        </w:rPr>
        <w:t>rd</w:t>
      </w:r>
      <w:r w:rsidRPr="00CE3C86">
        <w:rPr>
          <w:rFonts w:eastAsia="Times New Roman" w:cstheme="minorHAnsi"/>
          <w:noProof/>
          <w:kern w:val="0"/>
          <w:lang w:val="fr-CA"/>
          <w14:ligatures w14:val="none"/>
        </w:rPr>
        <w:t xml:space="preserve"> level (1 leave, 3 changes of scheduled) / 4 nouveaux griefs au palier 3 (1 congé, 3 changement d’horaire).</w:t>
      </w:r>
    </w:p>
    <w:p w14:paraId="56EB795E"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hearing scheduled (4 grievances) / 2 audience mise à l’horaire (4 griefs).</w:t>
      </w:r>
    </w:p>
    <w:p w14:paraId="229BE2BE"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hearing done (4 grievances) / 2 audience fait (4 grief)</w:t>
      </w:r>
    </w:p>
    <w:p w14:paraId="51565376"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referred to arbitration / 1 grief renvoyé en arbitrage.</w:t>
      </w:r>
    </w:p>
    <w:p w14:paraId="77CCB7CC"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sent to PSAC for referral to arbitration / 1 grief envoyé à l’AFPC pour un renvoi a l’arbitrage.</w:t>
      </w:r>
    </w:p>
    <w:p w14:paraId="03B3F676" w14:textId="77777777" w:rsidR="00CE3C86" w:rsidRPr="00CE3C86" w:rsidRDefault="00CE3C86" w:rsidP="00CE3C86">
      <w:pPr>
        <w:spacing w:after="0" w:line="240" w:lineRule="auto"/>
        <w:jc w:val="both"/>
        <w:rPr>
          <w:rFonts w:eastAsia="Times New Roman" w:cstheme="minorHAnsi"/>
          <w:noProof/>
          <w:kern w:val="0"/>
          <w14:ligatures w14:val="none"/>
        </w:rPr>
      </w:pPr>
    </w:p>
    <w:p w14:paraId="48D8A7C6"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b/>
          <w:bCs/>
          <w:noProof/>
          <w:kern w:val="0"/>
          <w14:ligatures w14:val="none"/>
        </w:rPr>
        <w:t>NPF Ottawa</w:t>
      </w:r>
      <w:r w:rsidRPr="00CE3C86">
        <w:rPr>
          <w:rFonts w:eastAsia="Times New Roman" w:cstheme="minorHAnsi"/>
          <w:noProof/>
          <w:kern w:val="0"/>
          <w14:ligatures w14:val="none"/>
        </w:rPr>
        <w:t xml:space="preserve"> : </w:t>
      </w:r>
    </w:p>
    <w:p w14:paraId="3AA9441A" w14:textId="77777777" w:rsidR="00CE3C86" w:rsidRPr="00CE3C86" w:rsidRDefault="00CE3C86" w:rsidP="00CE3C86">
      <w:pPr>
        <w:spacing w:after="0" w:line="240" w:lineRule="auto"/>
        <w:jc w:val="both"/>
        <w:rPr>
          <w:rFonts w:eastAsia="Times New Roman" w:cstheme="minorHAnsi"/>
          <w:noProof/>
          <w:kern w:val="0"/>
          <w14:ligatures w14:val="none"/>
        </w:rPr>
      </w:pPr>
    </w:p>
    <w:p w14:paraId="2C9F0058"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2 new grievance at 3</w:t>
      </w:r>
      <w:r w:rsidRPr="00CE3C86">
        <w:rPr>
          <w:rFonts w:eastAsia="Times New Roman" w:cstheme="minorHAnsi"/>
          <w:noProof/>
          <w:kern w:val="0"/>
          <w:vertAlign w:val="superscript"/>
          <w14:ligatures w14:val="none"/>
        </w:rPr>
        <w:t>rd</w:t>
      </w:r>
      <w:r w:rsidRPr="00CE3C86">
        <w:rPr>
          <w:rFonts w:eastAsia="Times New Roman" w:cstheme="minorHAnsi"/>
          <w:noProof/>
          <w:kern w:val="0"/>
          <w14:ligatures w14:val="none"/>
        </w:rPr>
        <w:t xml:space="preserve"> level (backpay) / 2 nouveau grief au palier 3 (paye rétroactive).</w:t>
      </w:r>
    </w:p>
    <w:p w14:paraId="6ADCEBC2"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scheduled (2 grievances) / 1 audience mise a l’horaire (2 grief).</w:t>
      </w:r>
    </w:p>
    <w:p w14:paraId="384D6FBB"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hearing done (2 grievances) / 1 audience fait (2 grief).</w:t>
      </w:r>
    </w:p>
    <w:p w14:paraId="0DC43553" w14:textId="77777777" w:rsidR="00CE3C86" w:rsidRPr="00CE3C86" w:rsidRDefault="00CE3C86" w:rsidP="00CE3C86">
      <w:pPr>
        <w:spacing w:after="0" w:line="240" w:lineRule="auto"/>
        <w:jc w:val="both"/>
        <w:rPr>
          <w:rFonts w:eastAsia="Times New Roman" w:cstheme="minorHAnsi"/>
          <w:noProof/>
          <w:kern w:val="0"/>
          <w:sz w:val="24"/>
          <w:szCs w:val="24"/>
          <w14:ligatures w14:val="none"/>
        </w:rPr>
      </w:pPr>
      <w:r w:rsidRPr="00CE3C86">
        <w:rPr>
          <w:rFonts w:eastAsia="Times New Roman" w:cstheme="minorHAnsi"/>
          <w:noProof/>
          <w:kern w:val="0"/>
          <w14:ligatures w14:val="none"/>
        </w:rPr>
        <w:t>0 grievance referred to arbitration / 0 griefs renvoyé en arb</w:t>
      </w:r>
      <w:r w:rsidRPr="00CE3C86">
        <w:rPr>
          <w:rFonts w:eastAsia="Times New Roman" w:cstheme="minorHAnsi"/>
          <w:noProof/>
          <w:kern w:val="0"/>
          <w:sz w:val="24"/>
          <w:szCs w:val="24"/>
          <w14:ligatures w14:val="none"/>
        </w:rPr>
        <w:t>itrage.</w:t>
      </w:r>
    </w:p>
    <w:p w14:paraId="3B3E6334" w14:textId="77777777" w:rsidR="00CE3C86" w:rsidRPr="00CE3C86" w:rsidRDefault="00CE3C86" w:rsidP="00CE3C86">
      <w:pPr>
        <w:spacing w:after="0" w:line="240" w:lineRule="auto"/>
        <w:jc w:val="both"/>
        <w:rPr>
          <w:rFonts w:eastAsia="Times New Roman" w:cstheme="minorHAnsi"/>
          <w:noProof/>
          <w:kern w:val="0"/>
          <w:sz w:val="24"/>
          <w:szCs w:val="24"/>
          <w14:ligatures w14:val="none"/>
        </w:rPr>
      </w:pPr>
      <w:r w:rsidRPr="00CE3C86">
        <w:rPr>
          <w:rFonts w:eastAsia="Times New Roman" w:cstheme="minorHAnsi"/>
          <w:noProof/>
          <w:kern w:val="0"/>
          <w:sz w:val="24"/>
          <w:szCs w:val="24"/>
          <w14:ligatures w14:val="none"/>
        </w:rPr>
        <w:t>2 grievances sent to PSAC for referral to arbitration / 2 grief envoyé a l’AFPC pour un renvoi a l’arbitrage.</w:t>
      </w:r>
    </w:p>
    <w:p w14:paraId="6370A89E" w14:textId="77777777" w:rsidR="00CE3C86" w:rsidRPr="00CE3C86" w:rsidRDefault="00CE3C86" w:rsidP="00CE3C86">
      <w:pPr>
        <w:spacing w:after="0" w:line="240" w:lineRule="auto"/>
        <w:jc w:val="both"/>
        <w:rPr>
          <w:rFonts w:eastAsia="Times New Roman" w:cstheme="minorHAnsi"/>
          <w:noProof/>
          <w:kern w:val="0"/>
          <w:sz w:val="24"/>
          <w:szCs w:val="24"/>
          <w14:ligatures w14:val="none"/>
        </w:rPr>
      </w:pPr>
    </w:p>
    <w:p w14:paraId="7B0C06E4"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b/>
          <w:bCs/>
          <w:noProof/>
          <w:kern w:val="0"/>
          <w:lang w:val="fr-CA"/>
          <w14:ligatures w14:val="none"/>
        </w:rPr>
        <w:t>NPF Valcartier</w:t>
      </w:r>
      <w:r w:rsidRPr="00CE3C86">
        <w:rPr>
          <w:rFonts w:eastAsia="Times New Roman" w:cstheme="minorHAnsi"/>
          <w:noProof/>
          <w:kern w:val="0"/>
          <w:lang w:val="fr-CA"/>
          <w14:ligatures w14:val="none"/>
        </w:rPr>
        <w:t xml:space="preserve">: </w:t>
      </w:r>
    </w:p>
    <w:p w14:paraId="17714135"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0611B2CC"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new grievance at 3</w:t>
      </w:r>
      <w:r w:rsidRPr="00CE3C86">
        <w:rPr>
          <w:rFonts w:eastAsia="Times New Roman" w:cstheme="minorHAnsi"/>
          <w:noProof/>
          <w:kern w:val="0"/>
          <w:vertAlign w:val="superscript"/>
          <w:lang w:val="fr-CA"/>
          <w14:ligatures w14:val="none"/>
        </w:rPr>
        <w:t>rd</w:t>
      </w:r>
      <w:r w:rsidRPr="00CE3C86">
        <w:rPr>
          <w:rFonts w:eastAsia="Times New Roman" w:cstheme="minorHAnsi"/>
          <w:noProof/>
          <w:kern w:val="0"/>
          <w:lang w:val="fr-CA"/>
          <w14:ligatures w14:val="none"/>
        </w:rPr>
        <w:t xml:space="preserve"> level (discipline) / 1 nouveau grief au palier 3 (discipline).</w:t>
      </w:r>
    </w:p>
    <w:p w14:paraId="7005022A"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 audience mise a l’horaire.</w:t>
      </w:r>
    </w:p>
    <w:p w14:paraId="0B30FF18"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done / 0 audience fait</w:t>
      </w:r>
    </w:p>
    <w:p w14:paraId="71B6FCAE"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griefs renvoyé en arbitrage</w:t>
      </w:r>
    </w:p>
    <w:p w14:paraId="14088B8F" w14:textId="77777777" w:rsidR="00CE3C86" w:rsidRPr="00CE3C86" w:rsidRDefault="00CE3C86" w:rsidP="00CE3C86">
      <w:pPr>
        <w:spacing w:after="0" w:line="240" w:lineRule="auto"/>
        <w:jc w:val="both"/>
        <w:rPr>
          <w:rFonts w:eastAsia="Times New Roman" w:cstheme="minorHAnsi"/>
          <w:noProof/>
          <w:kern w:val="0"/>
          <w14:ligatures w14:val="none"/>
        </w:rPr>
      </w:pPr>
    </w:p>
    <w:p w14:paraId="49831BD1"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b/>
          <w:bCs/>
          <w:noProof/>
          <w:kern w:val="0"/>
          <w14:ligatures w14:val="none"/>
        </w:rPr>
        <w:t>NPF St-Jean</w:t>
      </w:r>
      <w:r w:rsidRPr="00CE3C86">
        <w:rPr>
          <w:rFonts w:eastAsia="Times New Roman" w:cstheme="minorHAnsi"/>
          <w:noProof/>
          <w:kern w:val="0"/>
          <w14:ligatures w14:val="none"/>
        </w:rPr>
        <w:t xml:space="preserve">: </w:t>
      </w:r>
    </w:p>
    <w:p w14:paraId="45CEF6B8" w14:textId="77777777" w:rsidR="00CE3C86" w:rsidRPr="00CE3C86" w:rsidRDefault="00CE3C86" w:rsidP="00CE3C86">
      <w:pPr>
        <w:spacing w:after="0" w:line="240" w:lineRule="auto"/>
        <w:jc w:val="both"/>
        <w:rPr>
          <w:rFonts w:eastAsia="Times New Roman" w:cstheme="minorHAnsi"/>
          <w:noProof/>
          <w:kern w:val="0"/>
          <w14:ligatures w14:val="none"/>
        </w:rPr>
      </w:pPr>
    </w:p>
    <w:p w14:paraId="2FDBC9DC"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new grievance at 3</w:t>
      </w:r>
      <w:r w:rsidRPr="00CE3C86">
        <w:rPr>
          <w:rFonts w:eastAsia="Times New Roman" w:cstheme="minorHAnsi"/>
          <w:noProof/>
          <w:kern w:val="0"/>
          <w:vertAlign w:val="superscript"/>
          <w14:ligatures w14:val="none"/>
        </w:rPr>
        <w:t>rd</w:t>
      </w:r>
      <w:r w:rsidRPr="00CE3C86">
        <w:rPr>
          <w:rFonts w:eastAsia="Times New Roman" w:cstheme="minorHAnsi"/>
          <w:noProof/>
          <w:kern w:val="0"/>
          <w14:ligatures w14:val="none"/>
        </w:rPr>
        <w:t xml:space="preserve"> level / 0 nouveau grief au palier 3.</w:t>
      </w:r>
    </w:p>
    <w:p w14:paraId="1DDBCEAC"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hearing scheduled / audience mise a l’horaire.</w:t>
      </w:r>
    </w:p>
    <w:p w14:paraId="1494567B"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0 hearing done / 0 audience fait.</w:t>
      </w:r>
    </w:p>
    <w:p w14:paraId="19C676CA"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grievance referred to arbitration (discrimination parental leave) / 1 griefs renvoyé en arbitrage (discrimination congé parental).</w:t>
      </w:r>
    </w:p>
    <w:bookmarkEnd w:id="0"/>
    <w:p w14:paraId="6DC7EF82"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3F5A407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04686E9A" w14:textId="77777777" w:rsidR="00CE3C86" w:rsidRPr="00CE3C86" w:rsidRDefault="00CE3C86" w:rsidP="00CE3C86">
      <w:pPr>
        <w:spacing w:after="0" w:line="240" w:lineRule="auto"/>
        <w:jc w:val="both"/>
        <w:rPr>
          <w:rFonts w:eastAsia="Times New Roman" w:cstheme="minorHAnsi"/>
          <w:b/>
          <w:bCs/>
          <w:noProof/>
          <w:kern w:val="0"/>
          <w:lang w:val="fr-CA"/>
          <w14:ligatures w14:val="none"/>
        </w:rPr>
      </w:pPr>
      <w:r w:rsidRPr="00CE3C86">
        <w:rPr>
          <w:rFonts w:eastAsia="Times New Roman" w:cstheme="minorHAnsi"/>
          <w:b/>
          <w:bCs/>
          <w:noProof/>
          <w:kern w:val="0"/>
          <w:lang w:val="fr-CA"/>
          <w14:ligatures w14:val="none"/>
        </w:rPr>
        <w:t>CSE / CST</w:t>
      </w:r>
    </w:p>
    <w:p w14:paraId="67818DEA" w14:textId="77777777" w:rsidR="00CE3C86" w:rsidRPr="00CE3C86" w:rsidRDefault="00CE3C86" w:rsidP="00CE3C86">
      <w:pPr>
        <w:spacing w:after="0" w:line="240" w:lineRule="auto"/>
        <w:jc w:val="both"/>
        <w:rPr>
          <w:rFonts w:eastAsia="Times New Roman" w:cstheme="minorHAnsi"/>
          <w:noProof/>
          <w:kern w:val="0"/>
          <w:lang w:val="fr-CA"/>
          <w14:ligatures w14:val="none"/>
        </w:rPr>
      </w:pPr>
    </w:p>
    <w:p w14:paraId="702E300F"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1 new grievance at 3rd level (discipline) / 1 nouveau grief au palier 3 (discipline).</w:t>
      </w:r>
    </w:p>
    <w:p w14:paraId="36F6986D"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3 hearing scheduled for (7 grievances) / 3 audience mise a l’horaire (pour 7 griefs).</w:t>
      </w:r>
    </w:p>
    <w:p w14:paraId="2D425382"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3 hearing done (7 grievances) / 3 audience fait (7 griefs).</w:t>
      </w:r>
    </w:p>
    <w:p w14:paraId="648A67C2"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0 grievance referred to arbitration / 0 grief renvoyé en arbitrage.</w:t>
      </w:r>
    </w:p>
    <w:p w14:paraId="2CBB6CE5"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grievance resolved (discipline) / 1 grief résolu (discipline).</w:t>
      </w:r>
    </w:p>
    <w:p w14:paraId="2D4D6ADA" w14:textId="77777777" w:rsidR="00CE3C86" w:rsidRPr="00CE3C86" w:rsidRDefault="00CE3C86" w:rsidP="00CE3C86">
      <w:pPr>
        <w:spacing w:after="0" w:line="240" w:lineRule="auto"/>
        <w:jc w:val="both"/>
        <w:rPr>
          <w:rFonts w:eastAsia="Times New Roman" w:cstheme="minorHAnsi"/>
          <w:noProof/>
          <w:kern w:val="0"/>
          <w14:ligatures w14:val="none"/>
        </w:rPr>
      </w:pPr>
      <w:r w:rsidRPr="00CE3C86">
        <w:rPr>
          <w:rFonts w:eastAsia="Times New Roman" w:cstheme="minorHAnsi"/>
          <w:noProof/>
          <w:kern w:val="0"/>
          <w14:ligatures w14:val="none"/>
        </w:rPr>
        <w:t>1 NJC grievance scheduled but postponed by the NJC / 1 grief du CNM mis à l’horaire mais remis par le CNM.</w:t>
      </w:r>
    </w:p>
    <w:p w14:paraId="0E0908FC" w14:textId="77777777" w:rsidR="00CE3C86" w:rsidRPr="00CE3C86" w:rsidRDefault="00CE3C86" w:rsidP="00CE3C86">
      <w:pPr>
        <w:spacing w:after="0" w:line="240" w:lineRule="auto"/>
        <w:jc w:val="both"/>
        <w:rPr>
          <w:rFonts w:eastAsia="Times New Roman" w:cstheme="minorHAnsi"/>
          <w:noProof/>
          <w:kern w:val="0"/>
          <w:lang w:val="fr-CA"/>
          <w14:ligatures w14:val="none"/>
        </w:rPr>
      </w:pPr>
      <w:r w:rsidRPr="00CE3C86">
        <w:rPr>
          <w:rFonts w:eastAsia="Times New Roman" w:cstheme="minorHAnsi"/>
          <w:noProof/>
          <w:kern w:val="0"/>
          <w:lang w:val="fr-CA"/>
          <w14:ligatures w14:val="none"/>
        </w:rPr>
        <w:t>5 classification grievances previously conditionnally referred to arbitration have been withdrawn by the PSAC / 5 griefs de classification qui ont été renvoyé conditionnellement à l’arbitrage ont été retiré.</w:t>
      </w:r>
    </w:p>
    <w:p w14:paraId="7062A1C1" w14:textId="77777777" w:rsidR="00CE3C86" w:rsidRDefault="00CE3C86" w:rsidP="00CE3C86">
      <w:pPr>
        <w:pBdr>
          <w:bottom w:val="single" w:sz="12" w:space="1" w:color="auto"/>
        </w:pBdr>
        <w:rPr>
          <w:rFonts w:ascii="Arial" w:hAnsi="Arial" w:cs="Arial"/>
          <w:lang w:val="fr-CA"/>
        </w:rPr>
      </w:pPr>
    </w:p>
    <w:p w14:paraId="35BC4DE7" w14:textId="77777777" w:rsidR="006D5A5C" w:rsidRDefault="006D5A5C" w:rsidP="00CE3C86">
      <w:pPr>
        <w:rPr>
          <w:rFonts w:ascii="Arial" w:hAnsi="Arial" w:cs="Arial"/>
          <w:lang w:val="fr-CA"/>
        </w:rPr>
      </w:pPr>
    </w:p>
    <w:p w14:paraId="379B82C6" w14:textId="7C5A6330" w:rsidR="006D5A5C" w:rsidRPr="006D5A5C" w:rsidRDefault="006D5A5C" w:rsidP="006D5A5C">
      <w:pPr>
        <w:spacing w:after="0" w:line="240" w:lineRule="auto"/>
        <w:rPr>
          <w:rFonts w:ascii="Calibri" w:eastAsia="Times New Roman" w:hAnsi="Calibri" w:cs="Calibri"/>
          <w:b/>
          <w:kern w:val="0"/>
          <w:lang w:val="fr-CA"/>
          <w14:ligatures w14:val="none"/>
        </w:rPr>
      </w:pPr>
      <w:r w:rsidRPr="006D5A5C">
        <w:rPr>
          <w:rFonts w:ascii="Calibri" w:eastAsia="Times New Roman" w:hAnsi="Calibri" w:cs="Calibri"/>
          <w:b/>
          <w:kern w:val="0"/>
          <w:lang w:val="fr-CA"/>
          <w14:ligatures w14:val="none"/>
        </w:rPr>
        <w:t>Brendalee Blaney</w:t>
      </w:r>
    </w:p>
    <w:p w14:paraId="3FB59701"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346EE6D1" w14:textId="77777777" w:rsidR="006D5A5C" w:rsidRPr="006D5A5C" w:rsidRDefault="006D5A5C" w:rsidP="006D5A5C">
      <w:pPr>
        <w:spacing w:after="0" w:line="240" w:lineRule="auto"/>
        <w:rPr>
          <w:rFonts w:ascii="Calibri" w:eastAsia="Times New Roman" w:hAnsi="Calibri" w:cs="Calibri"/>
          <w:b/>
          <w:kern w:val="0"/>
          <w:u w:val="single"/>
          <w:lang w:val="fr-CA"/>
          <w14:ligatures w14:val="none"/>
        </w:rPr>
      </w:pPr>
      <w:r w:rsidRPr="006D5A5C">
        <w:rPr>
          <w:rFonts w:ascii="Calibri" w:eastAsia="Times New Roman" w:hAnsi="Calibri" w:cs="Calibri"/>
          <w:b/>
          <w:kern w:val="0"/>
          <w:u w:val="single"/>
          <w:lang w:val="fr-CA"/>
          <w14:ligatures w14:val="none"/>
        </w:rPr>
        <w:t>Activités</w:t>
      </w:r>
    </w:p>
    <w:p w14:paraId="1D99B785"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2D2229C2"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Poursuite de plusieurs conversations avec un certain nombre de représentants des RH de l'entreprise concernant les pourparlers de médiation en cours sur plusieurs dossiers, y compris le rejet de la probation et la discrimination / harcèlement en milieu de travail.  Ces types de réunions ont occupé une grande partie de mon temps et comprennent des réunions avec des représentants locaux; des réunions avec des représentants des RH de l'entreprise ainsi qu'une combinaison des deux.</w:t>
      </w:r>
    </w:p>
    <w:p w14:paraId="12A8B30C"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6CE99658"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Participation à un certain nombre de réunions mensuelles des représentants de l'Élément de l'AFPC au cours de cette période.  Le sujet du recouvrement des trop-payés par l'employeur a été abordé et une présentation PowerPoint a été fournie.</w:t>
      </w:r>
    </w:p>
    <w:p w14:paraId="583996A4"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34550857"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 xml:space="preserve">Répondu à de nombreux appels téléphoniques et demandes de renseignements par courriel des régions, y compris des conférences téléphoniques avec des représentants locaux et des membres concernant la discrimination et le harcèlement, les droits à pension, la retraite et le remboursement des congés annuels; </w:t>
      </w:r>
    </w:p>
    <w:p w14:paraId="3D2DC7A0"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 xml:space="preserve">Les pourparlers se poursuivent avec le Ministère relativement aux ententes de règlement pour un certain nombre de dossiers concernant la discrimination et le harcèlement.  </w:t>
      </w:r>
    </w:p>
    <w:p w14:paraId="20500CAF"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3A035AF5"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 xml:space="preserve">A consacré beaucoup de temps à des discussions avec divers représentants locaux ainsi qu'occasionnellement avec des plaignants, concernant des questions de conflit en milieu de travail et le libellé de griefs spécifiques ou d'autres formes de résolution de conflits telles que les plaintes de harcèlement et les destinataires désignés et/ou les plaintes de violence en milieu de travail et les plaintes relatives aux droits de la personne. </w:t>
      </w:r>
    </w:p>
    <w:p w14:paraId="2DC54A7D"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04C75CF4"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Poursuite de la préparation de notes sur les dossiers de griefs, y compris un examen approfondi et des recherches sur la jurisprudence existante à la CRTESPF, aux tribunaux de la CHR et à divers niveaux des cours. De nombreuses recherches portaient sur le droit (ou non) à des dommages-intérêts pour blessures corporelles ou à des dommages-intérêts aggravés.</w:t>
      </w:r>
    </w:p>
    <w:p w14:paraId="6F45B150"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5FB03E80" w14:textId="3B6ADD52"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Poursuivre la mise à jour de la base de données sur la jurisprudence relative aux griefs de l'UEDN.</w:t>
      </w:r>
    </w:p>
    <w:p w14:paraId="075A98D5"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2B6F72E0"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En ce qui concerne les dossiers de griefs de 3e niveau en suspens, les sujets comprennent :</w:t>
      </w:r>
    </w:p>
    <w:p w14:paraId="6D96D7AF"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4EDD4C62" w14:textId="0DB95AB9"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 xml:space="preserve">Harcèlement </w:t>
      </w: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t>Discrimination</w:t>
      </w:r>
    </w:p>
    <w:p w14:paraId="1AC83687" w14:textId="1ADA2D12" w:rsidR="006D5A5C" w:rsidRPr="006D5A5C" w:rsidRDefault="006D5A5C" w:rsidP="006D5A5C">
      <w:pPr>
        <w:spacing w:after="0" w:line="240" w:lineRule="auto"/>
        <w:ind w:left="3600" w:hanging="3600"/>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Rapports d'enquête finaux</w:t>
      </w: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t>Questions relatives aux droits de la personne</w:t>
      </w:r>
    </w:p>
    <w:p w14:paraId="0DE0943D" w14:textId="078E6413" w:rsidR="006D5A5C" w:rsidRPr="006D5A5C" w:rsidRDefault="006D5A5C" w:rsidP="006D5A5C">
      <w:pPr>
        <w:spacing w:after="0" w:line="240" w:lineRule="auto"/>
        <w:ind w:left="3600" w:hanging="3600"/>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Rejet en probation</w:t>
      </w:r>
      <w:r w:rsidRPr="006D5A5C">
        <w:rPr>
          <w:rFonts w:ascii="Calibri" w:eastAsia="Times New Roman" w:hAnsi="Calibri" w:cs="Calibri"/>
          <w:kern w:val="0"/>
          <w:lang w:val="fr-CA"/>
          <w14:ligatures w14:val="none"/>
        </w:rPr>
        <w:tab/>
        <w:t xml:space="preserve"> </w:t>
      </w:r>
      <w:r w:rsidRPr="006D5A5C">
        <w:rPr>
          <w:rFonts w:ascii="Calibri" w:eastAsia="Times New Roman" w:hAnsi="Calibri" w:cs="Calibri"/>
          <w:kern w:val="0"/>
          <w:lang w:val="fr-CA"/>
          <w14:ligatures w14:val="none"/>
        </w:rPr>
        <w:tab/>
      </w:r>
    </w:p>
    <w:p w14:paraId="7BA3AEAA"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Recouvrement des trop-payés</w:t>
      </w:r>
      <w:r w:rsidRPr="006D5A5C">
        <w:rPr>
          <w:rFonts w:ascii="Calibri" w:eastAsia="Times New Roman" w:hAnsi="Calibri" w:cs="Calibri"/>
          <w:kern w:val="0"/>
          <w:lang w:val="fr-CA"/>
          <w14:ligatures w14:val="none"/>
        </w:rPr>
        <w:tab/>
      </w:r>
    </w:p>
    <w:p w14:paraId="5170AD0A" w14:textId="77777777" w:rsidR="006D5A5C" w:rsidRPr="006D5A5C" w:rsidRDefault="006D5A5C" w:rsidP="006D5A5C">
      <w:pPr>
        <w:spacing w:after="0" w:line="240" w:lineRule="auto"/>
        <w:rPr>
          <w:rFonts w:ascii="Calibri" w:eastAsia="Times New Roman" w:hAnsi="Calibri" w:cs="Calibri"/>
          <w:kern w:val="0"/>
          <w:lang w:val="fr-CA"/>
          <w14:ligatures w14:val="none"/>
        </w:rPr>
      </w:pPr>
    </w:p>
    <w:p w14:paraId="6AAB2715"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J'ai passé beaucoup de temps à tenter de résoudre des problèmes avec le ministère où les griefs n'ont pas nécessairement été présentés dans le but de régler les conflits en milieu de travail sans que les problèmes ne soient signalés.  Il y a un certain nombre de situations en suspens et qui se poursuivent dans ce sens avec le ministère.</w:t>
      </w:r>
    </w:p>
    <w:p w14:paraId="43073149"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ab/>
      </w:r>
      <w:r w:rsidRPr="006D5A5C">
        <w:rPr>
          <w:rFonts w:ascii="Calibri" w:eastAsia="Times New Roman" w:hAnsi="Calibri" w:cs="Calibri"/>
          <w:kern w:val="0"/>
          <w:lang w:val="fr-CA"/>
          <w14:ligatures w14:val="none"/>
        </w:rPr>
        <w:tab/>
      </w:r>
    </w:p>
    <w:p w14:paraId="05FAA380" w14:textId="77777777" w:rsidR="006D5A5C" w:rsidRPr="006D5A5C" w:rsidRDefault="006D5A5C" w:rsidP="006D5A5C">
      <w:pPr>
        <w:spacing w:after="0" w:line="240" w:lineRule="auto"/>
        <w:rPr>
          <w:rFonts w:ascii="Calibri" w:eastAsia="Times New Roman" w:hAnsi="Calibri" w:cs="Calibri"/>
          <w:kern w:val="0"/>
          <w:lang w:val="fr-CA"/>
          <w14:ligatures w14:val="none"/>
        </w:rPr>
      </w:pPr>
      <w:r w:rsidRPr="006D5A5C">
        <w:rPr>
          <w:rFonts w:ascii="Calibri" w:eastAsia="Times New Roman" w:hAnsi="Calibri" w:cs="Calibri"/>
          <w:kern w:val="0"/>
          <w:lang w:val="fr-CA"/>
          <w14:ligatures w14:val="none"/>
        </w:rPr>
        <w:t>La majorité des griefs entendus au cours de cette période portaient tous sur des allégations de discrimination, l'inscription à une pension, des allégations de harcèlement, l'obligation d'accommodement et l'intimidation et l'isolement en milieu de travail.  Plusieurs conversations ont eu lieu avec le ministère au sujet de ces membres.</w:t>
      </w:r>
    </w:p>
    <w:p w14:paraId="16854371" w14:textId="77777777" w:rsidR="006D5A5C" w:rsidRPr="006D5A5C" w:rsidRDefault="006D5A5C" w:rsidP="006D5A5C">
      <w:pPr>
        <w:pBdr>
          <w:bottom w:val="single" w:sz="12" w:space="1" w:color="auto"/>
        </w:pBdr>
        <w:spacing w:after="0" w:line="240" w:lineRule="auto"/>
        <w:rPr>
          <w:rFonts w:ascii="Calibri" w:eastAsia="Times New Roman" w:hAnsi="Calibri" w:cs="Calibri"/>
          <w:kern w:val="0"/>
          <w:lang w:val="fr-CA"/>
          <w14:ligatures w14:val="none"/>
        </w:rPr>
      </w:pPr>
    </w:p>
    <w:p w14:paraId="34B3BC86" w14:textId="77777777" w:rsidR="006D5A5C" w:rsidRPr="006D5A5C" w:rsidRDefault="006D5A5C" w:rsidP="00CE3C86">
      <w:pPr>
        <w:rPr>
          <w:rFonts w:ascii="Arial" w:hAnsi="Arial" w:cs="Arial"/>
          <w:lang w:val="fr-CA"/>
        </w:rPr>
      </w:pPr>
    </w:p>
    <w:p w14:paraId="206B0DB7" w14:textId="1FFBDE89" w:rsidR="006D5A5C" w:rsidRPr="006D5A5C" w:rsidRDefault="006D5A5C" w:rsidP="006D5A5C">
      <w:pPr>
        <w:spacing w:after="0" w:line="240" w:lineRule="auto"/>
        <w:rPr>
          <w:rFonts w:ascii="Calibri" w:eastAsia="Times New Roman" w:hAnsi="Calibri" w:cs="Calibri"/>
          <w:b/>
          <w:kern w:val="0"/>
          <w:lang w:val="fr-CA"/>
          <w14:ligatures w14:val="none"/>
        </w:rPr>
      </w:pPr>
      <w:r w:rsidRPr="006D5A5C">
        <w:rPr>
          <w:rFonts w:ascii="Calibri" w:eastAsia="Times New Roman" w:hAnsi="Calibri" w:cs="Calibri"/>
          <w:b/>
          <w:kern w:val="0"/>
          <w:lang w:val="fr-CA"/>
          <w14:ligatures w14:val="none"/>
        </w:rPr>
        <w:t>Marie-Claude Chapman</w:t>
      </w:r>
    </w:p>
    <w:p w14:paraId="04F8BC1A" w14:textId="72E042AE" w:rsidR="006D5A5C" w:rsidRPr="006D5A5C" w:rsidRDefault="006D5A5C" w:rsidP="006D5A5C">
      <w:pPr>
        <w:spacing w:after="0" w:line="240" w:lineRule="auto"/>
        <w:rPr>
          <w:rFonts w:ascii="Calibri" w:eastAsia="Times New Roman" w:hAnsi="Calibri" w:cs="Calibri"/>
          <w:b/>
          <w:kern w:val="0"/>
          <w:lang w:val="fr-CA"/>
          <w14:ligatures w14:val="none"/>
        </w:rPr>
      </w:pPr>
      <w:r w:rsidRPr="006D5A5C">
        <w:rPr>
          <w:rFonts w:ascii="Calibri" w:eastAsia="Times New Roman" w:hAnsi="Calibri" w:cs="Calibri"/>
          <w:b/>
          <w:kern w:val="0"/>
          <w:lang w:val="fr-CA"/>
          <w14:ligatures w14:val="none"/>
        </w:rPr>
        <w:t xml:space="preserve">Régions du Québec &amp; Manitoba /Saskatchewan </w:t>
      </w:r>
    </w:p>
    <w:p w14:paraId="1A2F95EB" w14:textId="77777777" w:rsidR="006D5A5C" w:rsidRPr="006D5A5C" w:rsidRDefault="006D5A5C" w:rsidP="006D5A5C">
      <w:pPr>
        <w:spacing w:after="0" w:line="240" w:lineRule="auto"/>
        <w:rPr>
          <w:rFonts w:ascii="Calibri" w:eastAsia="Times New Roman" w:hAnsi="Calibri" w:cs="Calibri"/>
          <w:b/>
          <w:kern w:val="0"/>
          <w:lang w:val="fr-CA"/>
          <w14:ligatures w14:val="none"/>
        </w:rPr>
      </w:pPr>
    </w:p>
    <w:p w14:paraId="376B860D" w14:textId="77777777" w:rsidR="006D5A5C" w:rsidRPr="006D5A5C" w:rsidRDefault="006D5A5C" w:rsidP="006D5A5C">
      <w:pPr>
        <w:jc w:val="both"/>
        <w:rPr>
          <w:kern w:val="0"/>
          <w:lang w:val="fr-CA"/>
          <w14:ligatures w14:val="none"/>
        </w:rPr>
      </w:pPr>
      <w:r w:rsidRPr="006D5A5C">
        <w:rPr>
          <w:kern w:val="0"/>
          <w:lang w:val="fr-CA"/>
          <w14:ligatures w14:val="none"/>
        </w:rPr>
        <w:t>Durant la période couverte par ce rapport, j’ai continué d’être très sollicitée pour fournir des informations ainsi que des avis et conseils sur des interprétations d’articles de convention collective, sur des propositions de libellés pour différents types de griefs ainsi que pour des suivis sur des dossiers en cours.</w:t>
      </w:r>
    </w:p>
    <w:p w14:paraId="33026B5A" w14:textId="77777777" w:rsidR="006D5A5C" w:rsidRPr="006D5A5C" w:rsidRDefault="006D5A5C" w:rsidP="006D5A5C">
      <w:pPr>
        <w:jc w:val="both"/>
        <w:rPr>
          <w:kern w:val="0"/>
          <w:lang w:val="fr-CA"/>
          <w14:ligatures w14:val="none"/>
        </w:rPr>
      </w:pPr>
      <w:r w:rsidRPr="006D5A5C">
        <w:rPr>
          <w:kern w:val="0"/>
          <w:lang w:val="fr-CA"/>
          <w14:ligatures w14:val="none"/>
        </w:rPr>
        <w:t>Les délais pour obtenir des dates d’audition ainsi que des réponses de l’employeur au 3</w:t>
      </w:r>
      <w:r w:rsidRPr="006D5A5C">
        <w:rPr>
          <w:kern w:val="0"/>
          <w:vertAlign w:val="superscript"/>
          <w:lang w:val="fr-CA"/>
          <w14:ligatures w14:val="none"/>
        </w:rPr>
        <w:t>e</w:t>
      </w:r>
      <w:r w:rsidRPr="006D5A5C">
        <w:rPr>
          <w:kern w:val="0"/>
          <w:lang w:val="fr-CA"/>
          <w14:ligatures w14:val="none"/>
        </w:rPr>
        <w:t xml:space="preserve"> palier continuent d’être plus long que souhaitable. La raison pour laquelle ces délais persistent n’est pas claire, toutefois, certains agents des RT du MDN m’ont informé que cette période était plus occupée qu’à l’habitude. Je crois aussi qu’il a continué d’y avoir un grand roulement de personnel dans l’unité de RT durant cette période. </w:t>
      </w:r>
    </w:p>
    <w:p w14:paraId="7EDD323C" w14:textId="77777777" w:rsidR="006D5A5C" w:rsidRPr="006D5A5C" w:rsidRDefault="006D5A5C" w:rsidP="006D5A5C">
      <w:pPr>
        <w:jc w:val="both"/>
        <w:rPr>
          <w:kern w:val="0"/>
          <w:lang w:val="fr-CA"/>
          <w14:ligatures w14:val="none"/>
        </w:rPr>
      </w:pPr>
      <w:r w:rsidRPr="006D5A5C">
        <w:rPr>
          <w:kern w:val="0"/>
          <w:lang w:val="fr-CA"/>
          <w14:ligatures w14:val="none"/>
        </w:rPr>
        <w:t xml:space="preserve">J’ai présenté un total de 5 griefs au 3e palier au moment de soumettre ce rapport. Ce nombre est anormalement bas mais 3 des griefs présentés étaient interreliés et très complexes (congédiement et accommodement). Ils impliquaient un grand nombre de documents et courriels qui devaient être consultés et inclus dans les présentations. Une autre audition de grief était à l’horaire pour la dernière semaine de juillet mais j’ai dû l’annuler puisque je suis demeurée sans réponse du membre qui devait me fournir des informations vitales pour la présentation du grief.  J’ai également tenté de préparer au moins 3 autres griefs prioritaires mais que je n’ai pu faire mettre à l’horaire puisque je n’ai pas reçu les informations requises que j’avais demandé.  J’ai aussi été impliquée comme conseillère technique à la mi-mai pour un des comités du congrès de l’UEDN. De plus, j’ai pris une semaine de vacances à la fin juin. </w:t>
      </w:r>
    </w:p>
    <w:p w14:paraId="06DD2023" w14:textId="77777777" w:rsidR="006D5A5C" w:rsidRPr="006D5A5C" w:rsidRDefault="006D5A5C" w:rsidP="006D5A5C">
      <w:pPr>
        <w:jc w:val="both"/>
        <w:rPr>
          <w:kern w:val="0"/>
          <w:lang w:val="fr-CA"/>
          <w14:ligatures w14:val="none"/>
        </w:rPr>
      </w:pPr>
      <w:r w:rsidRPr="006D5A5C">
        <w:rPr>
          <w:kern w:val="0"/>
          <w:lang w:val="fr-CA"/>
          <w14:ligatures w14:val="none"/>
        </w:rPr>
        <w:t>Comme d’habitude, au cours des derniers mois, j’ai eu des consultations avec des représentant-e-s de sections locales et/ou des membres au sujet des griefs actifs. J’ai aussi recueilli des informations, j’ai effectué des recherches et j’ai préparé des brouillons de présentations de griefs en suspens au 3</w:t>
      </w:r>
      <w:r w:rsidRPr="006D5A5C">
        <w:rPr>
          <w:kern w:val="0"/>
          <w:vertAlign w:val="superscript"/>
          <w:lang w:val="fr-CA"/>
          <w14:ligatures w14:val="none"/>
        </w:rPr>
        <w:t>e</w:t>
      </w:r>
      <w:r w:rsidRPr="006D5A5C">
        <w:rPr>
          <w:kern w:val="0"/>
          <w:lang w:val="fr-CA"/>
          <w14:ligatures w14:val="none"/>
        </w:rPr>
        <w:t xml:space="preserve"> palier. Ainsi, une bonne quantité de temps fût passée à chaque semaine au téléphone ou sur Teams ainsi qu’à échanger des informations par courriel.  </w:t>
      </w:r>
    </w:p>
    <w:p w14:paraId="6C268766" w14:textId="77777777" w:rsidR="006D5A5C" w:rsidRPr="006D5A5C" w:rsidRDefault="006D5A5C" w:rsidP="006D5A5C">
      <w:pPr>
        <w:jc w:val="both"/>
        <w:rPr>
          <w:kern w:val="0"/>
          <w:lang w:val="fr-CA"/>
          <w14:ligatures w14:val="none"/>
        </w:rPr>
      </w:pPr>
      <w:r w:rsidRPr="006D5A5C">
        <w:rPr>
          <w:kern w:val="0"/>
          <w:lang w:val="fr-CA"/>
          <w14:ligatures w14:val="none"/>
        </w:rPr>
        <w:t xml:space="preserve">Ce qui précède ne tient pas compte des consultations/discussions avec les représentant-e-s des sections locales et/ou des membres sur diverses questions telles que les plaintes de violence en milieu de travail, le processus d’accommodement, la retraite médicale, le processus de demandes d’indemnité ou d’appel </w:t>
      </w:r>
      <w:r w:rsidRPr="006D5A5C">
        <w:rPr>
          <w:kern w:val="0"/>
          <w:lang w:val="fr-CA"/>
          <w14:ligatures w14:val="none"/>
        </w:rPr>
        <w:lastRenderedPageBreak/>
        <w:t xml:space="preserve">de décisions de la Sun Life, les conflits d’intérêt, les processus d’enquêtes, ainsi que plusieurs autres sujets. J’ai aussi eu des consultations avec des collègues de l’AFPC pour des griefs en arbitrage, pour des questions soumisses à la section de la représentation et sur des dossiers de CNESST. </w:t>
      </w:r>
    </w:p>
    <w:p w14:paraId="1D254619" w14:textId="77777777" w:rsidR="006D5A5C" w:rsidRPr="006D5A5C" w:rsidRDefault="006D5A5C" w:rsidP="006D5A5C">
      <w:pPr>
        <w:jc w:val="both"/>
        <w:rPr>
          <w:kern w:val="0"/>
          <w:lang w:val="fr-CA"/>
          <w14:ligatures w14:val="none"/>
        </w:rPr>
      </w:pPr>
      <w:r w:rsidRPr="006D5A5C">
        <w:rPr>
          <w:kern w:val="0"/>
          <w:lang w:val="fr-CA"/>
          <w14:ligatures w14:val="none"/>
        </w:rPr>
        <w:t xml:space="preserve">Depuis mon dernier rapport, j’ai reçu approximativement 25 griefs additionnels, dont 13 de la région du Québec et 12 de Manitoba/Saskatchewan. Ce nombre exclu 6 griefs dans le dossier des incomplets. </w:t>
      </w:r>
    </w:p>
    <w:p w14:paraId="04A0011B" w14:textId="77777777" w:rsidR="006D5A5C" w:rsidRPr="006D5A5C" w:rsidRDefault="006D5A5C" w:rsidP="006D5A5C">
      <w:pPr>
        <w:jc w:val="both"/>
        <w:rPr>
          <w:b/>
          <w:bCs/>
          <w:kern w:val="0"/>
          <w:lang w:val="fr-CA"/>
          <w14:ligatures w14:val="none"/>
        </w:rPr>
      </w:pPr>
      <w:r w:rsidRPr="006D5A5C">
        <w:rPr>
          <w:b/>
          <w:bCs/>
          <w:kern w:val="0"/>
          <w:lang w:val="fr-CA"/>
          <w14:ligatures w14:val="none"/>
        </w:rPr>
        <w:t>Statut actuel des griefs par région:</w:t>
      </w:r>
    </w:p>
    <w:p w14:paraId="6BCE463E" w14:textId="77777777" w:rsidR="006D5A5C" w:rsidRPr="006D5A5C" w:rsidRDefault="006D5A5C" w:rsidP="006D5A5C">
      <w:pPr>
        <w:jc w:val="both"/>
        <w:rPr>
          <w:b/>
          <w:bCs/>
          <w:kern w:val="0"/>
          <w:u w:val="single"/>
          <w:lang w:val="fr-CA"/>
          <w14:ligatures w14:val="none"/>
        </w:rPr>
      </w:pPr>
      <w:r w:rsidRPr="006D5A5C">
        <w:rPr>
          <w:b/>
          <w:bCs/>
          <w:kern w:val="0"/>
          <w:u w:val="single"/>
          <w:lang w:val="fr-CA"/>
          <w14:ligatures w14:val="none"/>
        </w:rPr>
        <w:t>Région du Québec</w:t>
      </w:r>
    </w:p>
    <w:p w14:paraId="6369B786" w14:textId="77777777" w:rsidR="006D5A5C" w:rsidRPr="006D5A5C" w:rsidRDefault="006D5A5C" w:rsidP="006D5A5C">
      <w:pPr>
        <w:jc w:val="both"/>
        <w:rPr>
          <w:b/>
          <w:bCs/>
          <w:kern w:val="0"/>
          <w:lang w:val="fr-CA"/>
          <w14:ligatures w14:val="none"/>
        </w:rPr>
      </w:pPr>
      <w:r w:rsidRPr="006D5A5C">
        <w:rPr>
          <w:b/>
          <w:bCs/>
          <w:kern w:val="0"/>
          <w:lang w:val="fr-CA"/>
          <w14:ligatures w14:val="none"/>
        </w:rPr>
        <w:t xml:space="preserve">Dossiers actifs à être présentés en date du 3 août 2023:  </w:t>
      </w:r>
    </w:p>
    <w:p w14:paraId="69B28B62" w14:textId="77777777" w:rsidR="006D5A5C" w:rsidRPr="006D5A5C" w:rsidRDefault="006D5A5C" w:rsidP="006D5A5C">
      <w:pPr>
        <w:spacing w:after="0"/>
        <w:jc w:val="both"/>
        <w:rPr>
          <w:kern w:val="0"/>
          <w:lang w:val="fr-CA"/>
          <w14:ligatures w14:val="none"/>
        </w:rPr>
      </w:pPr>
      <w:r w:rsidRPr="006D5A5C">
        <w:rPr>
          <w:kern w:val="0"/>
          <w:lang w:val="fr-CA"/>
          <w14:ligatures w14:val="none"/>
        </w:rPr>
        <w:t>Congédiement : 1</w:t>
      </w:r>
    </w:p>
    <w:p w14:paraId="019A2A89" w14:textId="77777777" w:rsidR="006D5A5C" w:rsidRPr="006D5A5C" w:rsidRDefault="006D5A5C" w:rsidP="006D5A5C">
      <w:pPr>
        <w:spacing w:after="0"/>
        <w:jc w:val="both"/>
        <w:rPr>
          <w:kern w:val="0"/>
          <w:lang w:val="fr-CA"/>
          <w14:ligatures w14:val="none"/>
        </w:rPr>
      </w:pPr>
      <w:r w:rsidRPr="006D5A5C">
        <w:rPr>
          <w:kern w:val="0"/>
          <w:lang w:val="fr-CA"/>
          <w14:ligatures w14:val="none"/>
        </w:rPr>
        <w:t>Abus d’autorité: 3</w:t>
      </w:r>
    </w:p>
    <w:p w14:paraId="125E8DE2" w14:textId="77777777" w:rsidR="006D5A5C" w:rsidRPr="006D5A5C" w:rsidRDefault="006D5A5C" w:rsidP="006D5A5C">
      <w:pPr>
        <w:spacing w:after="0"/>
        <w:jc w:val="both"/>
        <w:rPr>
          <w:kern w:val="0"/>
          <w:lang w:val="fr-CA"/>
          <w14:ligatures w14:val="none"/>
        </w:rPr>
      </w:pPr>
      <w:r w:rsidRPr="006D5A5C">
        <w:rPr>
          <w:kern w:val="0"/>
          <w:lang w:val="fr-CA"/>
          <w14:ligatures w14:val="none"/>
        </w:rPr>
        <w:t>Discrimination et/ou accommodement : 6</w:t>
      </w:r>
    </w:p>
    <w:p w14:paraId="5075CED9" w14:textId="77777777" w:rsidR="006D5A5C" w:rsidRPr="006D5A5C" w:rsidRDefault="006D5A5C" w:rsidP="006D5A5C">
      <w:pPr>
        <w:spacing w:after="0"/>
        <w:jc w:val="both"/>
        <w:rPr>
          <w:kern w:val="0"/>
          <w:lang w:val="fr-CA"/>
          <w14:ligatures w14:val="none"/>
        </w:rPr>
      </w:pPr>
      <w:r w:rsidRPr="006D5A5C">
        <w:rPr>
          <w:kern w:val="0"/>
          <w:lang w:val="fr-CA"/>
          <w14:ligatures w14:val="none"/>
        </w:rPr>
        <w:t>Congé 699: 1</w:t>
      </w:r>
    </w:p>
    <w:p w14:paraId="528D4591" w14:textId="77777777" w:rsidR="006D5A5C" w:rsidRPr="006D5A5C" w:rsidRDefault="006D5A5C" w:rsidP="006D5A5C">
      <w:pPr>
        <w:spacing w:after="0"/>
        <w:jc w:val="both"/>
        <w:rPr>
          <w:kern w:val="0"/>
          <w:lang w:val="fr-CA"/>
          <w14:ligatures w14:val="none"/>
        </w:rPr>
      </w:pPr>
      <w:r w:rsidRPr="006D5A5C">
        <w:rPr>
          <w:kern w:val="0"/>
          <w:lang w:val="fr-CA"/>
          <w14:ligatures w14:val="none"/>
        </w:rPr>
        <w:t>Phénix/Problèmes de paye: 7</w:t>
      </w:r>
    </w:p>
    <w:p w14:paraId="10B2AF09" w14:textId="77777777" w:rsidR="006D5A5C" w:rsidRPr="006D5A5C" w:rsidRDefault="006D5A5C" w:rsidP="006D5A5C">
      <w:pPr>
        <w:spacing w:after="0"/>
        <w:jc w:val="both"/>
        <w:rPr>
          <w:kern w:val="0"/>
          <w:lang w:val="fr-CA"/>
          <w14:ligatures w14:val="none"/>
        </w:rPr>
      </w:pPr>
      <w:r w:rsidRPr="006D5A5C">
        <w:rPr>
          <w:kern w:val="0"/>
          <w:lang w:val="fr-CA"/>
          <w14:ligatures w14:val="none"/>
        </w:rPr>
        <w:t>Harcèlement: 2</w:t>
      </w:r>
    </w:p>
    <w:p w14:paraId="31F19A34" w14:textId="77777777" w:rsidR="006D5A5C" w:rsidRPr="006D5A5C" w:rsidRDefault="006D5A5C" w:rsidP="006D5A5C">
      <w:pPr>
        <w:spacing w:after="0"/>
        <w:jc w:val="both"/>
        <w:rPr>
          <w:kern w:val="0"/>
          <w:lang w:val="fr-CA"/>
          <w14:ligatures w14:val="none"/>
        </w:rPr>
      </w:pPr>
      <w:r w:rsidRPr="006D5A5C">
        <w:rPr>
          <w:kern w:val="0"/>
          <w:lang w:val="fr-CA"/>
          <w14:ligatures w14:val="none"/>
        </w:rPr>
        <w:t>Congé sans solde (vaccin) : 2</w:t>
      </w:r>
    </w:p>
    <w:p w14:paraId="1CB57DA2" w14:textId="77777777" w:rsidR="006D5A5C" w:rsidRPr="006D5A5C" w:rsidRDefault="006D5A5C" w:rsidP="006D5A5C">
      <w:pPr>
        <w:spacing w:after="0"/>
        <w:jc w:val="both"/>
        <w:rPr>
          <w:kern w:val="0"/>
          <w:lang w:val="fr-CA"/>
          <w14:ligatures w14:val="none"/>
        </w:rPr>
      </w:pPr>
      <w:r w:rsidRPr="006D5A5C">
        <w:rPr>
          <w:kern w:val="0"/>
          <w:lang w:val="fr-CA"/>
          <w14:ligatures w14:val="none"/>
        </w:rPr>
        <w:t>Autre : 14</w:t>
      </w:r>
    </w:p>
    <w:p w14:paraId="79A160ED" w14:textId="77777777" w:rsidR="006D5A5C" w:rsidRPr="006D5A5C" w:rsidRDefault="006D5A5C" w:rsidP="006D5A5C">
      <w:pPr>
        <w:spacing w:after="0"/>
        <w:jc w:val="both"/>
        <w:rPr>
          <w:kern w:val="0"/>
          <w:lang w:val="fr-CA"/>
          <w14:ligatures w14:val="none"/>
        </w:rPr>
      </w:pPr>
    </w:p>
    <w:p w14:paraId="3F106354" w14:textId="77777777" w:rsidR="006D5A5C" w:rsidRPr="006D5A5C" w:rsidRDefault="006D5A5C" w:rsidP="006D5A5C">
      <w:pPr>
        <w:jc w:val="both"/>
        <w:rPr>
          <w:kern w:val="0"/>
          <w:lang w:val="fr-CA"/>
          <w14:ligatures w14:val="none"/>
        </w:rPr>
      </w:pPr>
      <w:r w:rsidRPr="006D5A5C">
        <w:rPr>
          <w:kern w:val="0"/>
          <w:lang w:val="fr-CA"/>
          <w14:ligatures w14:val="none"/>
        </w:rPr>
        <w:t xml:space="preserve">Pour un total de 36, excluant 3 griefs dans le dossier des incomplets.  </w:t>
      </w:r>
    </w:p>
    <w:p w14:paraId="30A5857F" w14:textId="77777777" w:rsidR="006D5A5C" w:rsidRPr="006D5A5C" w:rsidRDefault="006D5A5C" w:rsidP="006D5A5C">
      <w:pPr>
        <w:jc w:val="both"/>
        <w:rPr>
          <w:b/>
          <w:bCs/>
          <w:kern w:val="0"/>
          <w:lang w:val="fr-CA"/>
          <w14:ligatures w14:val="none"/>
        </w:rPr>
      </w:pPr>
      <w:r w:rsidRPr="006D5A5C">
        <w:rPr>
          <w:b/>
          <w:bCs/>
          <w:kern w:val="0"/>
          <w:lang w:val="fr-CA"/>
          <w14:ligatures w14:val="none"/>
        </w:rPr>
        <w:t>Griefs présentés au 3e palier:</w:t>
      </w:r>
    </w:p>
    <w:p w14:paraId="58FF1A66" w14:textId="77777777" w:rsidR="006D5A5C" w:rsidRPr="006D5A5C" w:rsidRDefault="006D5A5C" w:rsidP="006D5A5C">
      <w:pPr>
        <w:spacing w:after="0"/>
        <w:jc w:val="both"/>
        <w:rPr>
          <w:kern w:val="0"/>
          <w:lang w:val="fr-CA"/>
          <w14:ligatures w14:val="none"/>
        </w:rPr>
      </w:pPr>
      <w:r w:rsidRPr="006D5A5C">
        <w:rPr>
          <w:kern w:val="0"/>
          <w:lang w:val="fr-CA"/>
          <w14:ligatures w14:val="none"/>
        </w:rPr>
        <w:t>Congédiement: 1</w:t>
      </w:r>
    </w:p>
    <w:p w14:paraId="4DA49CE9" w14:textId="77777777" w:rsidR="006D5A5C" w:rsidRPr="006D5A5C" w:rsidRDefault="006D5A5C" w:rsidP="006D5A5C">
      <w:pPr>
        <w:spacing w:after="0"/>
        <w:jc w:val="both"/>
        <w:rPr>
          <w:kern w:val="0"/>
          <w:lang w:val="fr-CA"/>
          <w14:ligatures w14:val="none"/>
        </w:rPr>
      </w:pPr>
      <w:r w:rsidRPr="006D5A5C">
        <w:rPr>
          <w:kern w:val="0"/>
          <w:lang w:val="fr-CA"/>
          <w14:ligatures w14:val="none"/>
        </w:rPr>
        <w:t>Discrimination et/ou accommodement : 2</w:t>
      </w:r>
    </w:p>
    <w:p w14:paraId="3F247907" w14:textId="77777777" w:rsidR="006D5A5C" w:rsidRPr="006D5A5C" w:rsidRDefault="006D5A5C" w:rsidP="006D5A5C">
      <w:pPr>
        <w:spacing w:after="0"/>
        <w:jc w:val="both"/>
        <w:rPr>
          <w:kern w:val="0"/>
          <w:lang w:val="fr-CA"/>
          <w14:ligatures w14:val="none"/>
        </w:rPr>
      </w:pPr>
      <w:r w:rsidRPr="006D5A5C">
        <w:rPr>
          <w:kern w:val="0"/>
          <w:lang w:val="fr-CA"/>
          <w14:ligatures w14:val="none"/>
        </w:rPr>
        <w:t>CNM (SST) : 1</w:t>
      </w:r>
    </w:p>
    <w:p w14:paraId="7543C7F9" w14:textId="77777777" w:rsidR="006D5A5C" w:rsidRPr="006D5A5C" w:rsidRDefault="006D5A5C" w:rsidP="006D5A5C">
      <w:pPr>
        <w:spacing w:after="0"/>
        <w:jc w:val="both"/>
        <w:rPr>
          <w:kern w:val="0"/>
          <w:lang w:val="fr-CA"/>
          <w14:ligatures w14:val="none"/>
        </w:rPr>
      </w:pPr>
      <w:r w:rsidRPr="006D5A5C">
        <w:rPr>
          <w:kern w:val="0"/>
          <w:lang w:val="fr-CA"/>
          <w14:ligatures w14:val="none"/>
        </w:rPr>
        <w:t>Autre : 1</w:t>
      </w:r>
    </w:p>
    <w:p w14:paraId="445B91C5" w14:textId="77777777" w:rsidR="006D5A5C" w:rsidRPr="006D5A5C" w:rsidRDefault="006D5A5C" w:rsidP="006D5A5C">
      <w:pPr>
        <w:spacing w:after="0"/>
        <w:jc w:val="both"/>
        <w:rPr>
          <w:kern w:val="0"/>
          <w:lang w:val="fr-CA"/>
          <w14:ligatures w14:val="none"/>
        </w:rPr>
      </w:pPr>
    </w:p>
    <w:p w14:paraId="07F40537" w14:textId="77777777" w:rsidR="006D5A5C" w:rsidRPr="006D5A5C" w:rsidRDefault="006D5A5C" w:rsidP="006D5A5C">
      <w:pPr>
        <w:jc w:val="both"/>
        <w:rPr>
          <w:kern w:val="0"/>
          <w:lang w:val="fr-CA"/>
          <w14:ligatures w14:val="none"/>
        </w:rPr>
      </w:pPr>
      <w:r w:rsidRPr="006D5A5C">
        <w:rPr>
          <w:kern w:val="0"/>
          <w:lang w:val="fr-CA"/>
          <w14:ligatures w14:val="none"/>
        </w:rPr>
        <w:t>Pour un total de 5 griefs présentés pour cette région.</w:t>
      </w:r>
    </w:p>
    <w:p w14:paraId="3778CFDF" w14:textId="77777777" w:rsidR="006D5A5C" w:rsidRPr="006D5A5C" w:rsidRDefault="006D5A5C" w:rsidP="006D5A5C">
      <w:pPr>
        <w:jc w:val="both"/>
        <w:rPr>
          <w:kern w:val="0"/>
          <w:lang w:val="fr-CA"/>
          <w14:ligatures w14:val="none"/>
        </w:rPr>
      </w:pPr>
      <w:r w:rsidRPr="006D5A5C">
        <w:rPr>
          <w:kern w:val="0"/>
          <w:lang w:val="fr-CA"/>
          <w14:ligatures w14:val="none"/>
        </w:rPr>
        <w:t xml:space="preserve">À noter que 2 griefs ont été retirés durant la période couverte par ce rapport. </w:t>
      </w:r>
    </w:p>
    <w:p w14:paraId="2883DC98" w14:textId="77777777" w:rsidR="006D5A5C" w:rsidRPr="006D5A5C" w:rsidRDefault="006D5A5C" w:rsidP="006D5A5C">
      <w:pPr>
        <w:jc w:val="both"/>
        <w:rPr>
          <w:b/>
          <w:bCs/>
          <w:kern w:val="0"/>
          <w:u w:val="single"/>
          <w:lang w:val="fr-CA"/>
          <w14:ligatures w14:val="none"/>
        </w:rPr>
      </w:pPr>
    </w:p>
    <w:p w14:paraId="04BCA62B" w14:textId="5B495D0F" w:rsidR="006D5A5C" w:rsidRPr="006D5A5C" w:rsidRDefault="006D5A5C" w:rsidP="006D5A5C">
      <w:pPr>
        <w:jc w:val="both"/>
        <w:rPr>
          <w:b/>
          <w:bCs/>
          <w:kern w:val="0"/>
          <w:u w:val="single"/>
          <w:lang w:val="fr-CA"/>
          <w14:ligatures w14:val="none"/>
        </w:rPr>
      </w:pPr>
      <w:r w:rsidRPr="006D5A5C">
        <w:rPr>
          <w:b/>
          <w:bCs/>
          <w:kern w:val="0"/>
          <w:u w:val="single"/>
          <w:lang w:val="fr-CA"/>
          <w14:ligatures w14:val="none"/>
        </w:rPr>
        <w:t xml:space="preserve">Région Saskatchewan/Manitoba </w:t>
      </w:r>
    </w:p>
    <w:p w14:paraId="543F842E" w14:textId="77777777" w:rsidR="006D5A5C" w:rsidRPr="006D5A5C" w:rsidRDefault="006D5A5C" w:rsidP="006D5A5C">
      <w:pPr>
        <w:jc w:val="both"/>
        <w:rPr>
          <w:b/>
          <w:bCs/>
          <w:kern w:val="0"/>
          <w:lang w:val="fr-CA"/>
          <w14:ligatures w14:val="none"/>
        </w:rPr>
      </w:pPr>
      <w:r w:rsidRPr="006D5A5C">
        <w:rPr>
          <w:b/>
          <w:bCs/>
          <w:kern w:val="0"/>
          <w:lang w:val="fr-CA"/>
          <w14:ligatures w14:val="none"/>
        </w:rPr>
        <w:t xml:space="preserve">Dossiers actifs à être présentés en date du 3 août:  </w:t>
      </w:r>
    </w:p>
    <w:p w14:paraId="23BEBA45" w14:textId="77777777" w:rsidR="006D5A5C" w:rsidRPr="006D5A5C" w:rsidRDefault="006D5A5C" w:rsidP="006D5A5C">
      <w:pPr>
        <w:spacing w:after="0"/>
        <w:jc w:val="both"/>
        <w:rPr>
          <w:kern w:val="0"/>
          <w:lang w:val="fr-CA"/>
          <w14:ligatures w14:val="none"/>
        </w:rPr>
      </w:pPr>
      <w:r w:rsidRPr="006D5A5C">
        <w:rPr>
          <w:kern w:val="0"/>
          <w:lang w:val="fr-CA"/>
          <w14:ligatures w14:val="none"/>
        </w:rPr>
        <w:t>Abus d’autorité: 1</w:t>
      </w:r>
    </w:p>
    <w:p w14:paraId="66FCAF92" w14:textId="77777777" w:rsidR="006D5A5C" w:rsidRPr="006D5A5C" w:rsidRDefault="006D5A5C" w:rsidP="006D5A5C">
      <w:pPr>
        <w:spacing w:after="0"/>
        <w:jc w:val="both"/>
        <w:rPr>
          <w:kern w:val="0"/>
          <w:lang w:val="fr-CA"/>
          <w14:ligatures w14:val="none"/>
        </w:rPr>
      </w:pPr>
      <w:r w:rsidRPr="006D5A5C">
        <w:rPr>
          <w:kern w:val="0"/>
          <w:lang w:val="fr-CA"/>
          <w14:ligatures w14:val="none"/>
        </w:rPr>
        <w:t>Discipline: 1</w:t>
      </w:r>
    </w:p>
    <w:p w14:paraId="06E87153" w14:textId="77777777" w:rsidR="006D5A5C" w:rsidRPr="006D5A5C" w:rsidRDefault="006D5A5C" w:rsidP="006D5A5C">
      <w:pPr>
        <w:spacing w:after="0"/>
        <w:jc w:val="both"/>
        <w:rPr>
          <w:kern w:val="0"/>
          <w:lang w:val="fr-CA"/>
          <w14:ligatures w14:val="none"/>
        </w:rPr>
      </w:pPr>
      <w:r w:rsidRPr="006D5A5C">
        <w:rPr>
          <w:kern w:val="0"/>
          <w:lang w:val="fr-CA"/>
          <w14:ligatures w14:val="none"/>
        </w:rPr>
        <w:t>Discrimination et/ou accommodement : 1</w:t>
      </w:r>
    </w:p>
    <w:p w14:paraId="1E50253E" w14:textId="77777777" w:rsidR="006D5A5C" w:rsidRPr="006D5A5C" w:rsidRDefault="006D5A5C" w:rsidP="006D5A5C">
      <w:pPr>
        <w:spacing w:after="0"/>
        <w:jc w:val="both"/>
        <w:rPr>
          <w:kern w:val="0"/>
          <w:lang w:val="fr-CA"/>
          <w14:ligatures w14:val="none"/>
        </w:rPr>
      </w:pPr>
      <w:r w:rsidRPr="006D5A5C">
        <w:rPr>
          <w:kern w:val="0"/>
          <w:lang w:val="fr-CA"/>
          <w14:ligatures w14:val="none"/>
        </w:rPr>
        <w:t>Phénix/ Problèmes de paye:  25</w:t>
      </w:r>
    </w:p>
    <w:p w14:paraId="03B175D2" w14:textId="77777777" w:rsidR="006D5A5C" w:rsidRPr="006D5A5C" w:rsidRDefault="006D5A5C" w:rsidP="006D5A5C">
      <w:pPr>
        <w:spacing w:after="0"/>
        <w:jc w:val="both"/>
        <w:rPr>
          <w:kern w:val="0"/>
          <w:lang w:val="fr-CA"/>
          <w14:ligatures w14:val="none"/>
        </w:rPr>
      </w:pPr>
    </w:p>
    <w:p w14:paraId="4A01B8E7" w14:textId="77777777" w:rsidR="006D5A5C" w:rsidRPr="006D5A5C" w:rsidRDefault="006D5A5C" w:rsidP="006D5A5C">
      <w:pPr>
        <w:jc w:val="both"/>
        <w:rPr>
          <w:kern w:val="0"/>
          <w:lang w:val="fr-CA"/>
          <w14:ligatures w14:val="none"/>
        </w:rPr>
      </w:pPr>
      <w:r w:rsidRPr="006D5A5C">
        <w:rPr>
          <w:kern w:val="0"/>
          <w:lang w:val="fr-CA"/>
          <w14:ligatures w14:val="none"/>
        </w:rPr>
        <w:t>Pour un total de 28 dossiers, excluant 3 griefs dans le dossier incomplet.</w:t>
      </w:r>
    </w:p>
    <w:p w14:paraId="307CE90E" w14:textId="77777777" w:rsidR="006D5A5C" w:rsidRPr="006D5A5C" w:rsidRDefault="006D5A5C" w:rsidP="006D5A5C">
      <w:pPr>
        <w:jc w:val="both"/>
        <w:rPr>
          <w:b/>
          <w:bCs/>
          <w:kern w:val="0"/>
          <w:lang w:val="fr-CA"/>
          <w14:ligatures w14:val="none"/>
        </w:rPr>
      </w:pPr>
      <w:r w:rsidRPr="006D5A5C">
        <w:rPr>
          <w:b/>
          <w:bCs/>
          <w:kern w:val="0"/>
          <w:lang w:val="fr-CA"/>
          <w14:ligatures w14:val="none"/>
        </w:rPr>
        <w:t xml:space="preserve">Griefs présentés au 3e palier: </w:t>
      </w:r>
    </w:p>
    <w:p w14:paraId="447D807E" w14:textId="77777777" w:rsidR="006D5A5C" w:rsidRPr="006D5A5C" w:rsidRDefault="006D5A5C" w:rsidP="006D5A5C">
      <w:pPr>
        <w:jc w:val="both"/>
        <w:rPr>
          <w:kern w:val="0"/>
          <w:lang w:val="fr-CA"/>
          <w14:ligatures w14:val="none"/>
        </w:rPr>
      </w:pPr>
      <w:r w:rsidRPr="006D5A5C">
        <w:rPr>
          <w:kern w:val="0"/>
          <w:lang w:val="fr-CA"/>
          <w14:ligatures w14:val="none"/>
        </w:rPr>
        <w:t>Aucun grief n’a été présenté pour cette région durant le période couverte par ce rapport. Toutefois, une audition de grief est prévue le 15 juillet pour présenter les griefs de 13 membres ayant des griefs identiques liés à phénix.</w:t>
      </w:r>
    </w:p>
    <w:p w14:paraId="1DB72D4E" w14:textId="77777777" w:rsidR="006D5A5C" w:rsidRPr="006D5A5C" w:rsidRDefault="006D5A5C" w:rsidP="006D5A5C">
      <w:pPr>
        <w:jc w:val="both"/>
        <w:rPr>
          <w:kern w:val="0"/>
          <w:lang w:val="fr-CA"/>
          <w14:ligatures w14:val="none"/>
        </w:rPr>
      </w:pPr>
      <w:r w:rsidRPr="006D5A5C">
        <w:rPr>
          <w:kern w:val="0"/>
          <w:lang w:val="fr-CA"/>
          <w14:ligatures w14:val="none"/>
        </w:rPr>
        <w:lastRenderedPageBreak/>
        <w:t xml:space="preserve">À noter que je travaille présentement sur un protocole d’entente avec l’employeur pour résoudre un grief présenté durant la période couverte par mon rapport précédent.  </w:t>
      </w:r>
    </w:p>
    <w:p w14:paraId="364F4307" w14:textId="77777777" w:rsidR="006D5A5C" w:rsidRPr="006D5A5C" w:rsidRDefault="006D5A5C" w:rsidP="006D5A5C">
      <w:pPr>
        <w:jc w:val="both"/>
        <w:rPr>
          <w:kern w:val="0"/>
          <w:lang w:val="fr-CA"/>
          <w14:ligatures w14:val="none"/>
        </w:rPr>
      </w:pPr>
      <w:r w:rsidRPr="006D5A5C">
        <w:rPr>
          <w:kern w:val="0"/>
          <w:lang w:val="fr-CA"/>
          <w14:ligatures w14:val="none"/>
        </w:rPr>
        <w:t xml:space="preserve">Il est important de considérer que le nombre de griefs présentés n’est pas représentatif de la charge de travail totale. Une grande quantité de temps est passée en rencontres téléphoniques ou sur Teams. De plus, un temps considérable est passé à répondre aux courriels, dont plusieurs nécessitent des recherches, ce qui exige un grand investissement de temps. Par ailleurs, la préparation de présentations pour les griefs requiert beaucoup de temps à cause de la collecte d’informations, ainsi que les recherches de jurisprudences, directives, politiques, etc. pertinentes à chaque grief. </w:t>
      </w:r>
    </w:p>
    <w:p w14:paraId="19CB36F1" w14:textId="77777777" w:rsidR="006D5A5C" w:rsidRDefault="006D5A5C" w:rsidP="006D5A5C">
      <w:pPr>
        <w:pBdr>
          <w:bottom w:val="single" w:sz="12" w:space="1" w:color="auto"/>
        </w:pBdr>
        <w:jc w:val="both"/>
        <w:rPr>
          <w:kern w:val="0"/>
          <w:lang w:val="fr-CA"/>
          <w14:ligatures w14:val="none"/>
        </w:rPr>
      </w:pPr>
      <w:r w:rsidRPr="006D5A5C">
        <w:rPr>
          <w:kern w:val="0"/>
          <w:lang w:val="fr-CA"/>
          <w14:ligatures w14:val="none"/>
        </w:rPr>
        <w:t xml:space="preserve">Il est également nécessaire pour les ART de se maintenir à jour sur les plus récentes jurisprudences, ainsi que tout changement à la législation, aux directives, aux politiques, etc. de façon générale. </w:t>
      </w:r>
    </w:p>
    <w:p w14:paraId="04C0D5DF" w14:textId="77777777" w:rsidR="00C54D9D" w:rsidRDefault="00C54D9D" w:rsidP="006D5A5C">
      <w:pPr>
        <w:pBdr>
          <w:bottom w:val="single" w:sz="12" w:space="1" w:color="auto"/>
        </w:pBdr>
        <w:jc w:val="both"/>
        <w:rPr>
          <w:kern w:val="0"/>
          <w:lang w:val="fr-CA"/>
          <w14:ligatures w14:val="none"/>
        </w:rPr>
      </w:pPr>
    </w:p>
    <w:p w14:paraId="56A39417" w14:textId="77777777" w:rsidR="00C54D9D" w:rsidRDefault="00C54D9D" w:rsidP="006D5A5C">
      <w:pPr>
        <w:jc w:val="both"/>
        <w:rPr>
          <w:rFonts w:ascii="Arial" w:hAnsi="Arial" w:cs="Arial"/>
          <w:b/>
          <w:bCs/>
          <w:kern w:val="0"/>
          <w:lang w:val="fr-CA"/>
          <w14:ligatures w14:val="none"/>
        </w:rPr>
      </w:pPr>
    </w:p>
    <w:p w14:paraId="591CD253" w14:textId="74D97D29" w:rsidR="00C54D9D" w:rsidRPr="00C54D9D" w:rsidRDefault="00C54D9D" w:rsidP="006D5A5C">
      <w:pPr>
        <w:jc w:val="both"/>
        <w:rPr>
          <w:rFonts w:ascii="Arial" w:hAnsi="Arial" w:cs="Arial"/>
          <w:b/>
          <w:bCs/>
          <w:kern w:val="0"/>
          <w:lang w:val="fr-CA"/>
          <w14:ligatures w14:val="none"/>
        </w:rPr>
      </w:pPr>
      <w:r w:rsidRPr="00C54D9D">
        <w:rPr>
          <w:rFonts w:ascii="Arial" w:hAnsi="Arial" w:cs="Arial"/>
          <w:b/>
          <w:bCs/>
          <w:kern w:val="0"/>
          <w:lang w:val="fr-CA"/>
          <w14:ligatures w14:val="none"/>
        </w:rPr>
        <w:t>Paul Dagenais</w:t>
      </w:r>
    </w:p>
    <w:p w14:paraId="6A5F8AF9"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Griefs de classification, 0, le pourquoi, encore des changements avec les agents de classification et surtout ceux qui entende les griefs., en date de ce rapport j’ai 5 griefs de céduler pour le 30 et 31 Aout 2023. </w:t>
      </w:r>
    </w:p>
    <w:p w14:paraId="6E635416"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739DC3D4"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De plus, j’ai entendu 3, griefs de relation de travail,  </w:t>
      </w:r>
    </w:p>
    <w:p w14:paraId="066E9554"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5B636DFD"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J’ai 86 griefs de R.T. 31 griefs de classification. </w:t>
      </w:r>
    </w:p>
    <w:p w14:paraId="107F5EC7"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01639FEF"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J’ai également 9 griefs de L.R. qui n’ont pas été répondus depuis les audiences de 2020, je suis en contact avec le ministère pour obtenir ces réponses, la difficulté, c’est qu’ils ont changé la direction.</w:t>
      </w:r>
    </w:p>
    <w:p w14:paraId="65FB4AAB"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746C80D3"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 Il y a une équipe qui travaillent sur les griefs de R.T. et je suis en contact avec eux. </w:t>
      </w:r>
    </w:p>
    <w:p w14:paraId="019709E1"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1A62AD85"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En ce qui concerne les griefs de classification, DOCC doit examiner les dossiers avant que nous puissions les planifier, et le dossier son des gâchis, DOCC a également changé l’équipe pour les griefs de classification, beaucoup d’agents de classification ont quitté le ministère aussi.  </w:t>
      </w:r>
    </w:p>
    <w:p w14:paraId="56A7844F" w14:textId="77777777" w:rsidR="00C54D9D" w:rsidRPr="00C54D9D" w:rsidRDefault="00C54D9D" w:rsidP="00C54D9D">
      <w:pPr>
        <w:spacing w:after="0" w:line="240" w:lineRule="auto"/>
        <w:rPr>
          <w:rFonts w:eastAsia="Times New Roman" w:cstheme="minorHAnsi"/>
          <w:kern w:val="0"/>
          <w:lang w:val="fr-CA" w:eastAsia="en-CA"/>
          <w14:ligatures w14:val="none"/>
        </w:rPr>
      </w:pPr>
    </w:p>
    <w:p w14:paraId="738BAA7E"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t xml:space="preserve">En outre, j’ai également fourni des conseils et des orientations sur </w:t>
      </w:r>
      <w:r w:rsidRPr="00C54D9D">
        <w:rPr>
          <w:rFonts w:eastAsia="Times New Roman" w:cstheme="minorHAnsi"/>
          <w:kern w:val="0"/>
          <w:lang w:val="fr-CA" w:eastAsia="en-CA"/>
          <w14:ligatures w14:val="none"/>
        </w:rPr>
        <w:t xml:space="preserve">la </w:t>
      </w:r>
      <w:r w:rsidRPr="00C54D9D">
        <w:rPr>
          <w:rFonts w:eastAsia="Times New Roman" w:cstheme="minorHAnsi"/>
          <w:spacing w:val="-3"/>
          <w:kern w:val="0"/>
          <w:lang w:val="fr-CA" w:eastAsia="en-CA"/>
          <w14:ligatures w14:val="none"/>
        </w:rPr>
        <w:t xml:space="preserve">classification et le grief de relation de travail, principalement la différence sur la classification et R.T, les membres et représentants local, voulait déposer des griefs de classification mais n’était pas d’accord sur la DEN / DT, donc je dois leur expliquer la différence des deux et les guider vers le bon grief. </w:t>
      </w:r>
    </w:p>
    <w:p w14:paraId="5018998F"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5AC7F178"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t xml:space="preserve">Une autre question / préoccupation des membres est, le DEN, ils ne comprennent pas pourquoi ils ne sont pas plus explicites de leur travail, en d’autres termes très vagues. J’ai demandé aux membres de m’envoyer leur DEN et ce qu’ils font au jour le jour de travail, pour que je puisse expliquer correctement la différence et les diriger sur ce qu’ils devraient faire. </w:t>
      </w:r>
    </w:p>
    <w:p w14:paraId="43875F5C"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3B62334D"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t>Tout cela a été fait via de nombreux courriels et   nombreuses conférences téléphoniques, et vidéoconférence.</w:t>
      </w:r>
    </w:p>
    <w:p w14:paraId="4156D382"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3AFD0775"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t xml:space="preserve">De plus, de nombreuses réunions avec les membres pour les préparer au grief de LR et de classification. </w:t>
      </w:r>
    </w:p>
    <w:p w14:paraId="1813D631"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4C0CE29A"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lastRenderedPageBreak/>
        <w:t>J’ai également eu des réunions avec le vice-président exécutif avec le ministère pour négocier et parvenir à une entente sur l’ESA pour le groupe PA et SV et TC.</w:t>
      </w:r>
    </w:p>
    <w:p w14:paraId="255E0EC1"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2468CFAB" w14:textId="75B3CE75" w:rsidR="00C54D9D" w:rsidRDefault="00C54D9D" w:rsidP="00C54D9D">
      <w:pPr>
        <w:suppressAutoHyphens/>
        <w:spacing w:after="0" w:line="240" w:lineRule="auto"/>
        <w:rPr>
          <w:rFonts w:eastAsia="Times New Roman" w:cstheme="minorHAnsi"/>
          <w:spacing w:val="-3"/>
          <w:kern w:val="0"/>
          <w:lang w:val="fr-CA" w:eastAsia="en-CA"/>
          <w14:ligatures w14:val="none"/>
        </w:rPr>
      </w:pPr>
      <w:r w:rsidRPr="00C54D9D">
        <w:rPr>
          <w:rFonts w:eastAsia="Times New Roman" w:cstheme="minorHAnsi"/>
          <w:spacing w:val="-3"/>
          <w:kern w:val="0"/>
          <w:lang w:val="fr-CA" w:eastAsia="en-CA"/>
          <w14:ligatures w14:val="none"/>
        </w:rPr>
        <w:t>En outre, j’ai</w:t>
      </w:r>
      <w:r w:rsidRPr="00C54D9D">
        <w:rPr>
          <w:rFonts w:eastAsia="Times New Roman" w:cstheme="minorHAnsi"/>
          <w:kern w:val="0"/>
          <w:lang w:val="fr-CA" w:eastAsia="en-CA"/>
          <w14:ligatures w14:val="none"/>
        </w:rPr>
        <w:t xml:space="preserve"> </w:t>
      </w:r>
      <w:r w:rsidRPr="00C54D9D">
        <w:rPr>
          <w:rFonts w:eastAsia="Times New Roman" w:cstheme="minorHAnsi"/>
          <w:spacing w:val="-3"/>
          <w:kern w:val="0"/>
          <w:lang w:val="fr-CA" w:eastAsia="en-CA"/>
          <w14:ligatures w14:val="none"/>
        </w:rPr>
        <w:t xml:space="preserve">répondu à de nombreux </w:t>
      </w:r>
      <w:r>
        <w:rPr>
          <w:rFonts w:eastAsia="Times New Roman" w:cstheme="minorHAnsi"/>
          <w:spacing w:val="-3"/>
          <w:kern w:val="0"/>
          <w:lang w:val="fr-CA" w:eastAsia="en-CA"/>
          <w14:ligatures w14:val="none"/>
        </w:rPr>
        <w:t>courriels</w:t>
      </w:r>
      <w:r w:rsidRPr="00C54D9D">
        <w:rPr>
          <w:rFonts w:eastAsia="Times New Roman" w:cstheme="minorHAnsi"/>
          <w:spacing w:val="-3"/>
          <w:kern w:val="0"/>
          <w:lang w:val="fr-CA" w:eastAsia="en-CA"/>
          <w14:ligatures w14:val="none"/>
        </w:rPr>
        <w:t xml:space="preserve"> et j’ai eu de nombreuses conférences téléphoniques, au besoin, sur </w:t>
      </w:r>
      <w:r w:rsidRPr="00C54D9D">
        <w:rPr>
          <w:rFonts w:eastAsia="Times New Roman" w:cstheme="minorHAnsi"/>
          <w:kern w:val="0"/>
          <w:lang w:val="fr-CA" w:eastAsia="en-CA"/>
          <w14:ligatures w14:val="none"/>
        </w:rPr>
        <w:t xml:space="preserve">des </w:t>
      </w:r>
      <w:r w:rsidRPr="00C54D9D">
        <w:rPr>
          <w:rFonts w:eastAsia="Times New Roman" w:cstheme="minorHAnsi"/>
          <w:spacing w:val="-3"/>
          <w:kern w:val="0"/>
          <w:lang w:val="fr-CA" w:eastAsia="en-CA"/>
          <w14:ligatures w14:val="none"/>
        </w:rPr>
        <w:t>sujets mais sans s’y limiter, y compris l’interprétation des accords collective, le harcèlement et la discrimination.</w:t>
      </w:r>
    </w:p>
    <w:p w14:paraId="13D28AA1" w14:textId="77777777" w:rsidR="00C54D9D" w:rsidRDefault="00C54D9D" w:rsidP="00C54D9D">
      <w:pPr>
        <w:pBdr>
          <w:bottom w:val="single" w:sz="12" w:space="1" w:color="auto"/>
        </w:pBdr>
        <w:suppressAutoHyphens/>
        <w:spacing w:after="0" w:line="240" w:lineRule="auto"/>
        <w:rPr>
          <w:rFonts w:eastAsia="Times New Roman" w:cstheme="minorHAnsi"/>
          <w:spacing w:val="-3"/>
          <w:kern w:val="0"/>
          <w:lang w:val="fr-CA" w:eastAsia="en-CA"/>
          <w14:ligatures w14:val="none"/>
        </w:rPr>
      </w:pPr>
    </w:p>
    <w:p w14:paraId="630CFBD9" w14:textId="77777777" w:rsidR="00C54D9D" w:rsidRDefault="00C54D9D" w:rsidP="00C54D9D">
      <w:pPr>
        <w:suppressAutoHyphens/>
        <w:spacing w:after="0" w:line="240" w:lineRule="auto"/>
        <w:rPr>
          <w:rFonts w:eastAsia="Times New Roman" w:cstheme="minorHAnsi"/>
          <w:spacing w:val="-3"/>
          <w:kern w:val="0"/>
          <w:lang w:val="fr-CA" w:eastAsia="en-CA"/>
          <w14:ligatures w14:val="none"/>
        </w:rPr>
      </w:pPr>
    </w:p>
    <w:p w14:paraId="58D051BB" w14:textId="348956AA" w:rsidR="00C54D9D" w:rsidRPr="00C54D9D" w:rsidRDefault="00C54D9D" w:rsidP="00C54D9D">
      <w:pPr>
        <w:suppressAutoHyphens/>
        <w:spacing w:after="0" w:line="240" w:lineRule="auto"/>
        <w:rPr>
          <w:rFonts w:eastAsia="Times New Roman" w:cstheme="minorHAnsi"/>
          <w:b/>
          <w:bCs/>
          <w:spacing w:val="-3"/>
          <w:kern w:val="0"/>
          <w:lang w:val="fr-CA" w:eastAsia="en-CA"/>
          <w14:ligatures w14:val="none"/>
        </w:rPr>
      </w:pPr>
      <w:r w:rsidRPr="00C54D9D">
        <w:rPr>
          <w:rFonts w:eastAsia="Times New Roman" w:cstheme="minorHAnsi"/>
          <w:b/>
          <w:bCs/>
          <w:spacing w:val="-3"/>
          <w:kern w:val="0"/>
          <w:lang w:val="fr-CA" w:eastAsia="en-CA"/>
          <w14:ligatures w14:val="none"/>
        </w:rPr>
        <w:t>Lisa Greenspoon</w:t>
      </w:r>
    </w:p>
    <w:p w14:paraId="73225560" w14:textId="77777777" w:rsidR="00C54D9D" w:rsidRPr="00C54D9D" w:rsidRDefault="00C54D9D" w:rsidP="00C54D9D">
      <w:pPr>
        <w:suppressAutoHyphens/>
        <w:spacing w:after="0" w:line="240" w:lineRule="auto"/>
        <w:rPr>
          <w:rFonts w:eastAsia="Times New Roman" w:cstheme="minorHAnsi"/>
          <w:spacing w:val="-3"/>
          <w:kern w:val="0"/>
          <w:lang w:val="fr-CA" w:eastAsia="en-CA"/>
          <w14:ligatures w14:val="none"/>
        </w:rPr>
      </w:pPr>
    </w:p>
    <w:p w14:paraId="749FA372" w14:textId="77777777" w:rsidR="00C54D9D" w:rsidRPr="00C54D9D" w:rsidRDefault="00C54D9D" w:rsidP="00C54D9D">
      <w:pPr>
        <w:rPr>
          <w:rFonts w:cstheme="minorHAnsi"/>
          <w:lang w:val="fr-CA"/>
        </w:rPr>
      </w:pPr>
      <w:r w:rsidRPr="00C54D9D">
        <w:rPr>
          <w:rFonts w:cstheme="minorHAnsi"/>
          <w:u w:val="single"/>
          <w:lang w:val="fr-CA"/>
        </w:rPr>
        <w:t>Activités</w:t>
      </w:r>
      <w:r w:rsidRPr="00C54D9D">
        <w:rPr>
          <w:rFonts w:cstheme="minorHAnsi"/>
          <w:lang w:val="fr-CA"/>
        </w:rPr>
        <w:t> :</w:t>
      </w:r>
    </w:p>
    <w:p w14:paraId="2B4E4E44"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Répondre quotidiennement aux appels téléphoniques et aux demandes par courriel des membres et des représentants locaux.</w:t>
      </w:r>
    </w:p>
    <w:p w14:paraId="761D584C"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Aider les représentants locaux à résoudre les problèmes aux niveaux les plus bas, souvent sans avoir besoin de déposer un grief.</w:t>
      </w:r>
    </w:p>
    <w:p w14:paraId="5ED15464"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Avec Kim Brackhahn, assister au comité des résolutions générales pour le congrès de l’UEDN qui aura lieu en août.</w:t>
      </w:r>
    </w:p>
    <w:p w14:paraId="1F9F790A"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 xml:space="preserve">Consulter et échanger des idées avec des collègues. </w:t>
      </w:r>
    </w:p>
    <w:p w14:paraId="43F34003"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Consulter les Services juridiques de l'AFPC sur plusieurs requêtes des représentants locaux.</w:t>
      </w:r>
    </w:p>
    <w:p w14:paraId="65EB8296"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Préparation des présentations pour les audiences de griefs de 3e palier.</w:t>
      </w:r>
    </w:p>
    <w:p w14:paraId="16FDA9FC"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Représentation des membres lors des audiences de griefs au 3e palier.</w:t>
      </w:r>
    </w:p>
    <w:p w14:paraId="1C6ED4D5" w14:textId="77777777" w:rsidR="00C54D9D" w:rsidRPr="00C54D9D" w:rsidRDefault="00C54D9D" w:rsidP="00C54D9D">
      <w:pPr>
        <w:pStyle w:val="ListParagraph"/>
        <w:numPr>
          <w:ilvl w:val="0"/>
          <w:numId w:val="1"/>
        </w:numPr>
        <w:rPr>
          <w:rFonts w:cstheme="minorHAnsi"/>
          <w:lang w:val="fr-CA"/>
        </w:rPr>
      </w:pPr>
      <w:r w:rsidRPr="00C54D9D">
        <w:rPr>
          <w:rFonts w:cstheme="minorHAnsi"/>
          <w:lang w:val="fr-FR"/>
        </w:rPr>
        <w:t xml:space="preserve">Soutien continu à plusieurs membres nécessitant des mesures d'adaptation en milieu de travail. Le soutien nécessite des réunions régulières avec le membre, la gestion, le délégué syndical, et la </w:t>
      </w:r>
      <w:r w:rsidRPr="00C54D9D">
        <w:rPr>
          <w:rFonts w:eastAsia="Calibri" w:cstheme="minorHAnsi"/>
          <w:lang w:val="fr-FR" w:eastAsia="en-CA"/>
        </w:rPr>
        <w:t>conseillère en gestion de l’invalidité.</w:t>
      </w:r>
    </w:p>
    <w:p w14:paraId="62E7B044" w14:textId="77777777" w:rsidR="00C54D9D" w:rsidRPr="00C54D9D" w:rsidRDefault="00C54D9D" w:rsidP="00C54D9D">
      <w:pPr>
        <w:pStyle w:val="ListParagraph"/>
        <w:rPr>
          <w:rFonts w:cstheme="minorHAnsi"/>
          <w:lang w:val="fr-CA"/>
        </w:rPr>
      </w:pPr>
    </w:p>
    <w:p w14:paraId="6D620614" w14:textId="77777777" w:rsidR="00C54D9D" w:rsidRPr="00C54D9D" w:rsidRDefault="00C54D9D" w:rsidP="00C54D9D">
      <w:pPr>
        <w:rPr>
          <w:rFonts w:cstheme="minorHAnsi"/>
          <w:u w:val="single"/>
          <w:lang w:val="fr-CA"/>
        </w:rPr>
      </w:pPr>
      <w:r w:rsidRPr="00C54D9D">
        <w:rPr>
          <w:rFonts w:cstheme="minorHAnsi"/>
          <w:u w:val="single"/>
          <w:lang w:val="fr-CA"/>
        </w:rPr>
        <w:t>Griefs reçus pour l’Ontario et la RCN entre mai et juillet 2023 :</w:t>
      </w:r>
    </w:p>
    <w:p w14:paraId="64902440"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25</w:t>
      </w:r>
    </w:p>
    <w:p w14:paraId="08CB962D" w14:textId="77777777" w:rsidR="00C54D9D" w:rsidRPr="00C54D9D" w:rsidRDefault="00C54D9D" w:rsidP="00C54D9D">
      <w:pPr>
        <w:rPr>
          <w:rFonts w:cstheme="minorHAnsi"/>
          <w:u w:val="single"/>
          <w:lang w:val="fr-CA"/>
        </w:rPr>
      </w:pPr>
      <w:r w:rsidRPr="00C54D9D">
        <w:rPr>
          <w:rFonts w:cstheme="minorHAnsi"/>
          <w:u w:val="single"/>
          <w:lang w:val="fr-CA"/>
        </w:rPr>
        <w:t>Griefs présentés entre mai et juillet 2023 :</w:t>
      </w:r>
    </w:p>
    <w:p w14:paraId="054CF78B"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le mandat de vaccins = 1 (j’attends toujours la réponse)</w:t>
      </w:r>
    </w:p>
    <w:p w14:paraId="74C15600"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le congé 699 = 1 (grief partiellement accueilli)</w:t>
      </w:r>
    </w:p>
    <w:p w14:paraId="380D3B48"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la discrimination et le harcèlement (race/religion/origines ethniques) = 3 (j’attends toujours les réponses)</w:t>
      </w:r>
    </w:p>
    <w:p w14:paraId="6EA8079B"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la rétrogradation = 1 (j’attends toujours la réponse)</w:t>
      </w:r>
    </w:p>
    <w:p w14:paraId="3F38A5F7"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de suspension administrative indéfinie non payée = 1 (j’attends toujours la réponse)</w:t>
      </w:r>
    </w:p>
    <w:p w14:paraId="7B43DADB" w14:textId="77777777" w:rsidR="00C54D9D" w:rsidRPr="00C54D9D" w:rsidRDefault="00C54D9D" w:rsidP="00C54D9D">
      <w:pPr>
        <w:rPr>
          <w:rFonts w:cstheme="minorHAnsi"/>
          <w:lang w:val="fr-CA"/>
        </w:rPr>
      </w:pPr>
    </w:p>
    <w:p w14:paraId="752FF380" w14:textId="77777777" w:rsidR="00C54D9D" w:rsidRPr="00C54D9D" w:rsidRDefault="00C54D9D" w:rsidP="00C54D9D">
      <w:pPr>
        <w:rPr>
          <w:rFonts w:cstheme="minorHAnsi"/>
          <w:lang w:val="fr-CA"/>
        </w:rPr>
      </w:pPr>
      <w:r w:rsidRPr="00C54D9D">
        <w:rPr>
          <w:rFonts w:cstheme="minorHAnsi"/>
          <w:u w:val="single"/>
          <w:lang w:val="fr-CA"/>
        </w:rPr>
        <w:t>Griefs à entendre pour la RCN</w:t>
      </w:r>
      <w:r w:rsidRPr="00C54D9D">
        <w:rPr>
          <w:rFonts w:cstheme="minorHAnsi"/>
          <w:lang w:val="fr-CA"/>
        </w:rPr>
        <w:t> :</w:t>
      </w:r>
    </w:p>
    <w:p w14:paraId="4B9D5DBA" w14:textId="77777777" w:rsidR="00C54D9D" w:rsidRPr="00C54D9D" w:rsidRDefault="00C54D9D" w:rsidP="00C54D9D">
      <w:pPr>
        <w:pStyle w:val="ListParagraph"/>
        <w:numPr>
          <w:ilvl w:val="0"/>
          <w:numId w:val="1"/>
        </w:numPr>
        <w:rPr>
          <w:rFonts w:cstheme="minorHAnsi"/>
          <w:lang w:val="fr-CA"/>
        </w:rPr>
      </w:pPr>
      <w:bookmarkStart w:id="1" w:name="_Hlk132202830"/>
      <w:r w:rsidRPr="00C54D9D">
        <w:rPr>
          <w:rFonts w:cstheme="minorHAnsi"/>
          <w:lang w:val="fr-CA"/>
        </w:rPr>
        <w:t>Griefs sur le mandat de vaccins = 8</w:t>
      </w:r>
    </w:p>
    <w:p w14:paraId="6F217585"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liés aux congés = 2</w:t>
      </w:r>
    </w:p>
    <w:p w14:paraId="71A65E0F"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l’équité salariale = 3</w:t>
      </w:r>
    </w:p>
    <w:p w14:paraId="16735146"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la discrimination/harcèlement/accommodement = 7</w:t>
      </w:r>
    </w:p>
    <w:p w14:paraId="6101AC97"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disciplinaires = 1</w:t>
      </w:r>
    </w:p>
    <w:bookmarkEnd w:id="1"/>
    <w:p w14:paraId="1847059C"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liés à la paie et aux protocoles d’entente = 4</w:t>
      </w:r>
    </w:p>
    <w:p w14:paraId="77AEE299"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lastRenderedPageBreak/>
        <w:t xml:space="preserve">Griefs sur la </w:t>
      </w:r>
      <w:proofErr w:type="spellStart"/>
      <w:r w:rsidRPr="00C54D9D">
        <w:rPr>
          <w:rFonts w:cstheme="minorHAnsi"/>
          <w:lang w:val="fr-CA"/>
        </w:rPr>
        <w:t>préclusion</w:t>
      </w:r>
      <w:proofErr w:type="spellEnd"/>
      <w:r w:rsidRPr="00C54D9D">
        <w:rPr>
          <w:rFonts w:cstheme="minorHAnsi"/>
          <w:lang w:val="fr-CA"/>
        </w:rPr>
        <w:t>/erreur de paie = 1</w:t>
      </w:r>
    </w:p>
    <w:p w14:paraId="0B37F8E1"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Renvoi en période de stage = 1</w:t>
      </w:r>
    </w:p>
    <w:p w14:paraId="7D53756C"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Démission/violence on milieu de travail = 1</w:t>
      </w:r>
    </w:p>
    <w:p w14:paraId="05CCBE74"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le retour au bureau = 5</w:t>
      </w:r>
    </w:p>
    <w:p w14:paraId="1AB31254"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 Phénix = 1</w:t>
      </w:r>
    </w:p>
    <w:p w14:paraId="62D2DE1B"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 de congédiement = 1</w:t>
      </w:r>
    </w:p>
    <w:p w14:paraId="4E9F977C" w14:textId="77777777" w:rsidR="00C54D9D" w:rsidRPr="00C54D9D" w:rsidRDefault="00C54D9D" w:rsidP="00C54D9D">
      <w:pPr>
        <w:rPr>
          <w:rFonts w:cstheme="minorHAnsi"/>
          <w:lang w:val="fr-CA"/>
        </w:rPr>
      </w:pPr>
    </w:p>
    <w:p w14:paraId="5B835C8B" w14:textId="77777777" w:rsidR="00C54D9D" w:rsidRPr="00C54D9D" w:rsidRDefault="00C54D9D" w:rsidP="00C54D9D">
      <w:pPr>
        <w:rPr>
          <w:rFonts w:cstheme="minorHAnsi"/>
          <w:u w:val="single"/>
          <w:lang w:val="fr-CA"/>
        </w:rPr>
      </w:pPr>
      <w:r w:rsidRPr="00C54D9D">
        <w:rPr>
          <w:rFonts w:cstheme="minorHAnsi"/>
          <w:u w:val="single"/>
          <w:lang w:val="fr-CA"/>
        </w:rPr>
        <w:t>Griefs à entendre pour l’Ontario :</w:t>
      </w:r>
    </w:p>
    <w:p w14:paraId="59821AEF"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le mandat de vaccins = 5</w:t>
      </w:r>
    </w:p>
    <w:p w14:paraId="6F5025E0"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le congé 699 = 16</w:t>
      </w:r>
    </w:p>
    <w:p w14:paraId="70CA0785"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sur la discrimination/harcèlement/accommodement = 2</w:t>
      </w:r>
    </w:p>
    <w:p w14:paraId="118F70FB" w14:textId="77777777" w:rsidR="00C54D9D" w:rsidRPr="00C54D9D" w:rsidRDefault="00C54D9D" w:rsidP="00C54D9D">
      <w:pPr>
        <w:pStyle w:val="ListParagraph"/>
        <w:numPr>
          <w:ilvl w:val="0"/>
          <w:numId w:val="1"/>
        </w:numPr>
        <w:rPr>
          <w:rFonts w:cstheme="minorHAnsi"/>
          <w:lang w:val="fr-CA"/>
        </w:rPr>
      </w:pPr>
      <w:r w:rsidRPr="00C54D9D">
        <w:rPr>
          <w:rFonts w:cstheme="minorHAnsi"/>
          <w:lang w:val="fr-CA"/>
        </w:rPr>
        <w:t>Griefs liés à l’évaluation de rendement = 2</w:t>
      </w:r>
    </w:p>
    <w:p w14:paraId="46EE03CE" w14:textId="77777777" w:rsidR="00C54D9D" w:rsidRPr="00C54D9D" w:rsidRDefault="00C54D9D" w:rsidP="00C54D9D">
      <w:pPr>
        <w:pStyle w:val="ListParagraph"/>
        <w:rPr>
          <w:rFonts w:cstheme="minorHAnsi"/>
          <w:lang w:val="fr-CA"/>
        </w:rPr>
      </w:pPr>
    </w:p>
    <w:p w14:paraId="3414DFA3" w14:textId="77777777" w:rsidR="00C54D9D" w:rsidRPr="00C54D9D" w:rsidRDefault="00C54D9D" w:rsidP="00C54D9D">
      <w:pPr>
        <w:rPr>
          <w:rFonts w:cstheme="minorHAnsi"/>
          <w:lang w:val="fr-CA"/>
        </w:rPr>
      </w:pPr>
      <w:r w:rsidRPr="00C54D9D">
        <w:rPr>
          <w:rFonts w:cstheme="minorHAnsi"/>
          <w:lang w:val="fr-FR"/>
        </w:rPr>
        <w:t>J'ai plusieurs griefs qui ont été entendus au 3e niveau pour lesquels j'attends toujours des réponses bien après la date limite pour émettre la réponse. Le Département semble être à court d'agents de recours et incapable de gérer l'arriéré de griefs qu'ils ont.</w:t>
      </w:r>
    </w:p>
    <w:p w14:paraId="2F44FB2F" w14:textId="77777777" w:rsidR="00C54D9D" w:rsidRPr="00C54D9D" w:rsidRDefault="00C54D9D" w:rsidP="00C54D9D">
      <w:pPr>
        <w:suppressAutoHyphens/>
        <w:spacing w:after="0" w:line="240" w:lineRule="auto"/>
        <w:rPr>
          <w:rFonts w:eastAsia="Times New Roman" w:cstheme="minorHAnsi"/>
          <w:kern w:val="0"/>
          <w:lang w:val="fr-CA" w:eastAsia="en-CA"/>
          <w14:ligatures w14:val="none"/>
        </w:rPr>
      </w:pPr>
    </w:p>
    <w:p w14:paraId="63F38685" w14:textId="77777777" w:rsidR="00C54D9D" w:rsidRPr="00C54D9D" w:rsidRDefault="00C54D9D" w:rsidP="00C54D9D">
      <w:pPr>
        <w:spacing w:after="0" w:line="240" w:lineRule="auto"/>
        <w:rPr>
          <w:rFonts w:eastAsia="Times New Roman" w:cstheme="minorHAnsi"/>
          <w:kern w:val="0"/>
          <w:lang w:val="fr-CA" w:eastAsia="en-CA"/>
          <w14:ligatures w14:val="none"/>
        </w:rPr>
      </w:pPr>
      <w:r w:rsidRPr="00C54D9D">
        <w:rPr>
          <w:rFonts w:eastAsia="Times New Roman" w:cstheme="minorHAnsi"/>
          <w:kern w:val="0"/>
          <w:lang w:val="fr-CA" w:eastAsia="en-CA"/>
          <w14:ligatures w14:val="none"/>
        </w:rPr>
        <w:t xml:space="preserve"> </w:t>
      </w:r>
    </w:p>
    <w:p w14:paraId="20732DFE" w14:textId="77777777" w:rsidR="00C54D9D" w:rsidRPr="006D5A5C" w:rsidRDefault="00C54D9D" w:rsidP="006D5A5C">
      <w:pPr>
        <w:jc w:val="both"/>
        <w:rPr>
          <w:rFonts w:cstheme="minorHAnsi"/>
          <w:kern w:val="0"/>
          <w:lang w:val="fr-CA"/>
          <w14:ligatures w14:val="none"/>
        </w:rPr>
      </w:pPr>
    </w:p>
    <w:p w14:paraId="47D946C7" w14:textId="77777777" w:rsidR="006D5A5C" w:rsidRPr="006D5A5C" w:rsidRDefault="006D5A5C" w:rsidP="006D5A5C">
      <w:pPr>
        <w:rPr>
          <w:rFonts w:cstheme="minorHAnsi"/>
          <w:kern w:val="0"/>
          <w:lang w:val="fr-CA"/>
          <w14:ligatures w14:val="none"/>
        </w:rPr>
      </w:pPr>
    </w:p>
    <w:p w14:paraId="3138E7C6" w14:textId="77777777" w:rsidR="006D5A5C" w:rsidRPr="00C54D9D" w:rsidRDefault="006D5A5C" w:rsidP="00CE3C86">
      <w:pPr>
        <w:rPr>
          <w:rFonts w:ascii="Arial" w:hAnsi="Arial" w:cs="Arial"/>
          <w:lang w:val="fr-CA"/>
        </w:rPr>
      </w:pPr>
    </w:p>
    <w:sectPr w:rsidR="006D5A5C" w:rsidRPr="00C54D9D" w:rsidSect="00C54D9D">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F1E2C"/>
    <w:multiLevelType w:val="hybridMultilevel"/>
    <w:tmpl w:val="B9F0B824"/>
    <w:lvl w:ilvl="0" w:tplc="4664BF8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33932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AB"/>
    <w:rsid w:val="000162DB"/>
    <w:rsid w:val="0004383F"/>
    <w:rsid w:val="000525CB"/>
    <w:rsid w:val="00067846"/>
    <w:rsid w:val="00070E04"/>
    <w:rsid w:val="00073EDD"/>
    <w:rsid w:val="000C48AF"/>
    <w:rsid w:val="000C63FF"/>
    <w:rsid w:val="000D5264"/>
    <w:rsid w:val="00100ED1"/>
    <w:rsid w:val="0010553F"/>
    <w:rsid w:val="001352AD"/>
    <w:rsid w:val="00136147"/>
    <w:rsid w:val="0014275B"/>
    <w:rsid w:val="00186207"/>
    <w:rsid w:val="001C5E72"/>
    <w:rsid w:val="001E5088"/>
    <w:rsid w:val="00242EAF"/>
    <w:rsid w:val="00251384"/>
    <w:rsid w:val="00275043"/>
    <w:rsid w:val="002B0A0F"/>
    <w:rsid w:val="002C1C68"/>
    <w:rsid w:val="002C7B80"/>
    <w:rsid w:val="002D2647"/>
    <w:rsid w:val="00312037"/>
    <w:rsid w:val="003121DC"/>
    <w:rsid w:val="00313B22"/>
    <w:rsid w:val="0034560C"/>
    <w:rsid w:val="00376BE0"/>
    <w:rsid w:val="00377E71"/>
    <w:rsid w:val="003904BA"/>
    <w:rsid w:val="003A360A"/>
    <w:rsid w:val="003E4259"/>
    <w:rsid w:val="003F315D"/>
    <w:rsid w:val="00404531"/>
    <w:rsid w:val="0040770F"/>
    <w:rsid w:val="00422526"/>
    <w:rsid w:val="00441455"/>
    <w:rsid w:val="004443E1"/>
    <w:rsid w:val="004A6E34"/>
    <w:rsid w:val="004A7104"/>
    <w:rsid w:val="004E715F"/>
    <w:rsid w:val="005216A6"/>
    <w:rsid w:val="00527A98"/>
    <w:rsid w:val="005740D9"/>
    <w:rsid w:val="005868FB"/>
    <w:rsid w:val="00596790"/>
    <w:rsid w:val="005C0CBE"/>
    <w:rsid w:val="005C4E7E"/>
    <w:rsid w:val="005D0323"/>
    <w:rsid w:val="005D1372"/>
    <w:rsid w:val="005E25E7"/>
    <w:rsid w:val="00631E01"/>
    <w:rsid w:val="006348E6"/>
    <w:rsid w:val="00636807"/>
    <w:rsid w:val="00656A21"/>
    <w:rsid w:val="0066057D"/>
    <w:rsid w:val="006824C1"/>
    <w:rsid w:val="006C1728"/>
    <w:rsid w:val="006D245A"/>
    <w:rsid w:val="006D260D"/>
    <w:rsid w:val="006D5A5C"/>
    <w:rsid w:val="00704B0A"/>
    <w:rsid w:val="00707261"/>
    <w:rsid w:val="00710752"/>
    <w:rsid w:val="00765A08"/>
    <w:rsid w:val="00775F47"/>
    <w:rsid w:val="007B21DD"/>
    <w:rsid w:val="007D7EAB"/>
    <w:rsid w:val="0082420C"/>
    <w:rsid w:val="00835E4C"/>
    <w:rsid w:val="00845A99"/>
    <w:rsid w:val="00852EC1"/>
    <w:rsid w:val="00874336"/>
    <w:rsid w:val="00896C92"/>
    <w:rsid w:val="008B312B"/>
    <w:rsid w:val="008B6692"/>
    <w:rsid w:val="008C18FC"/>
    <w:rsid w:val="008C4701"/>
    <w:rsid w:val="008C6D63"/>
    <w:rsid w:val="00903E6E"/>
    <w:rsid w:val="009325A9"/>
    <w:rsid w:val="00932DB9"/>
    <w:rsid w:val="00946AC8"/>
    <w:rsid w:val="00961A85"/>
    <w:rsid w:val="00981B10"/>
    <w:rsid w:val="009844AA"/>
    <w:rsid w:val="009A5FAB"/>
    <w:rsid w:val="009B23D2"/>
    <w:rsid w:val="009D15DC"/>
    <w:rsid w:val="009E48D6"/>
    <w:rsid w:val="00A20AF9"/>
    <w:rsid w:val="00A42C6A"/>
    <w:rsid w:val="00A518F4"/>
    <w:rsid w:val="00A926AE"/>
    <w:rsid w:val="00AA6053"/>
    <w:rsid w:val="00AC2F75"/>
    <w:rsid w:val="00B13586"/>
    <w:rsid w:val="00B35EF9"/>
    <w:rsid w:val="00B35FB8"/>
    <w:rsid w:val="00B402A9"/>
    <w:rsid w:val="00B627D1"/>
    <w:rsid w:val="00B76E4A"/>
    <w:rsid w:val="00B83E76"/>
    <w:rsid w:val="00BB560F"/>
    <w:rsid w:val="00BD1BAA"/>
    <w:rsid w:val="00BD694E"/>
    <w:rsid w:val="00BE28E1"/>
    <w:rsid w:val="00C0422F"/>
    <w:rsid w:val="00C1601E"/>
    <w:rsid w:val="00C25B15"/>
    <w:rsid w:val="00C53C22"/>
    <w:rsid w:val="00C54D9D"/>
    <w:rsid w:val="00C63380"/>
    <w:rsid w:val="00C67ECB"/>
    <w:rsid w:val="00C90120"/>
    <w:rsid w:val="00CC415F"/>
    <w:rsid w:val="00CE3C86"/>
    <w:rsid w:val="00CF48F0"/>
    <w:rsid w:val="00D018B8"/>
    <w:rsid w:val="00D06FD5"/>
    <w:rsid w:val="00D629F0"/>
    <w:rsid w:val="00D9507F"/>
    <w:rsid w:val="00DB70D1"/>
    <w:rsid w:val="00DC4D79"/>
    <w:rsid w:val="00DC6CBB"/>
    <w:rsid w:val="00DC734D"/>
    <w:rsid w:val="00DF2FF2"/>
    <w:rsid w:val="00DF4709"/>
    <w:rsid w:val="00E21E78"/>
    <w:rsid w:val="00E26A2D"/>
    <w:rsid w:val="00E36C09"/>
    <w:rsid w:val="00E4243E"/>
    <w:rsid w:val="00E72080"/>
    <w:rsid w:val="00E737BE"/>
    <w:rsid w:val="00E749C8"/>
    <w:rsid w:val="00E8537F"/>
    <w:rsid w:val="00E96544"/>
    <w:rsid w:val="00EA7DBA"/>
    <w:rsid w:val="00EB7A62"/>
    <w:rsid w:val="00EC5DE5"/>
    <w:rsid w:val="00EE0200"/>
    <w:rsid w:val="00EE56B5"/>
    <w:rsid w:val="00EE60CC"/>
    <w:rsid w:val="00F35954"/>
    <w:rsid w:val="00F36E14"/>
    <w:rsid w:val="00F67F20"/>
    <w:rsid w:val="00F74EEB"/>
    <w:rsid w:val="00F95009"/>
    <w:rsid w:val="00F97288"/>
    <w:rsid w:val="00FD3D84"/>
    <w:rsid w:val="00FD4395"/>
    <w:rsid w:val="00FD6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2A6B"/>
  <w15:chartTrackingRefBased/>
  <w15:docId w15:val="{6AEF1166-52F0-4259-B7CA-33CDD68E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50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00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54D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56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3923</Words>
  <Characters>22362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6</cp:revision>
  <dcterms:created xsi:type="dcterms:W3CDTF">2023-08-07T18:08:00Z</dcterms:created>
  <dcterms:modified xsi:type="dcterms:W3CDTF">2023-08-07T23:56:00Z</dcterms:modified>
</cp:coreProperties>
</file>