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A9A31" w14:textId="797D5ECF" w:rsidR="00B94632" w:rsidRPr="00B94632" w:rsidRDefault="00B94632" w:rsidP="00B94632">
      <w:pPr>
        <w:jc w:val="center"/>
        <w:rPr>
          <w:b/>
          <w:bCs/>
          <w:sz w:val="28"/>
          <w:szCs w:val="28"/>
          <w:u w:val="single"/>
          <w:lang w:val="fr-CA"/>
        </w:rPr>
      </w:pPr>
      <w:r w:rsidRPr="00B94632">
        <w:rPr>
          <w:b/>
          <w:bCs/>
          <w:sz w:val="28"/>
          <w:szCs w:val="28"/>
          <w:u w:val="single"/>
          <w:lang w:val="fr-CA"/>
        </w:rPr>
        <w:t xml:space="preserve">Rapport </w:t>
      </w:r>
      <w:r>
        <w:rPr>
          <w:b/>
          <w:bCs/>
          <w:sz w:val="28"/>
          <w:szCs w:val="28"/>
          <w:u w:val="single"/>
          <w:lang w:val="fr-CA"/>
        </w:rPr>
        <w:t>Ops Imm</w:t>
      </w:r>
      <w:r w:rsidRPr="00B94632">
        <w:rPr>
          <w:b/>
          <w:bCs/>
          <w:sz w:val="28"/>
          <w:szCs w:val="28"/>
          <w:u w:val="single"/>
          <w:lang w:val="fr-CA"/>
        </w:rPr>
        <w:t xml:space="preserve"> (A</w:t>
      </w:r>
      <w:r>
        <w:rPr>
          <w:b/>
          <w:bCs/>
          <w:sz w:val="28"/>
          <w:szCs w:val="28"/>
          <w:u w:val="single"/>
          <w:lang w:val="fr-CA"/>
        </w:rPr>
        <w:t>tlantique</w:t>
      </w:r>
      <w:r w:rsidRPr="00B94632">
        <w:rPr>
          <w:b/>
          <w:bCs/>
          <w:sz w:val="28"/>
          <w:szCs w:val="28"/>
          <w:u w:val="single"/>
          <w:lang w:val="fr-CA"/>
        </w:rPr>
        <w:t>) 29 Nov 2023</w:t>
      </w:r>
    </w:p>
    <w:p w14:paraId="412A0AD7" w14:textId="77777777" w:rsidR="00B94632" w:rsidRPr="00B94632" w:rsidRDefault="00B94632" w:rsidP="00B94632">
      <w:pPr>
        <w:jc w:val="center"/>
        <w:rPr>
          <w:b/>
          <w:bCs/>
          <w:sz w:val="28"/>
          <w:szCs w:val="28"/>
          <w:u w:val="single"/>
          <w:lang w:val="fr-CA"/>
        </w:rPr>
      </w:pPr>
    </w:p>
    <w:p w14:paraId="04EEA710" w14:textId="25380EC8" w:rsidR="00B94632" w:rsidRPr="00B94632" w:rsidRDefault="00B94632" w:rsidP="00B94632">
      <w:pPr>
        <w:rPr>
          <w:lang w:val="fr-CA"/>
        </w:rPr>
      </w:pPr>
      <w:r w:rsidRPr="00B94632">
        <w:rPr>
          <w:lang w:val="fr-CA"/>
        </w:rPr>
        <w:t>1.</w:t>
      </w:r>
      <w:r w:rsidRPr="00B94632">
        <w:rPr>
          <w:lang w:val="fr-CA"/>
        </w:rPr>
        <w:tab/>
        <w:t>Le</w:t>
      </w:r>
      <w:r>
        <w:rPr>
          <w:lang w:val="fr-CA"/>
        </w:rPr>
        <w:t xml:space="preserve">s Ops Imm </w:t>
      </w:r>
      <w:r w:rsidRPr="00B94632">
        <w:rPr>
          <w:lang w:val="fr-CA"/>
        </w:rPr>
        <w:t>présente un rapport sur la dotation en personnel et indique que plus de 50 % des nouveaux recrutements n'ont pas fait l'objet d'une annonce. La direction est contrainte par les RH-Civ de créer de nouveaux processus annoncés alors que d'autres processus existent ou sont en cours en raison du fait qu'elle est limitée par la vitesse à laquelle elle peut traiter les concours. Le syndicat déclare que cela crée une apparence de népotisme et de favoritisme et prive les membres de la possibilité d'utiliser la procédure de plainte relative à la dotation en personnel de la fonction publique lorsqu'elle semble injuste. Le Lcol Legresly déclare qu'il faut assurer la transparence et l'équité, et l'UEDN demande que les membres se sentent habilités à contester le processus lorsqu'ils estiment qu'il n'a pas été suivi de manière équitable.</w:t>
      </w:r>
    </w:p>
    <w:p w14:paraId="528BB2D4" w14:textId="77777777" w:rsidR="00B94632" w:rsidRPr="00B94632" w:rsidRDefault="00B94632" w:rsidP="00B94632">
      <w:pPr>
        <w:rPr>
          <w:lang w:val="fr-CA"/>
        </w:rPr>
      </w:pPr>
      <w:r w:rsidRPr="00B94632">
        <w:rPr>
          <w:lang w:val="fr-CA"/>
        </w:rPr>
        <w:t>2.</w:t>
      </w:r>
      <w:r w:rsidRPr="00B94632">
        <w:rPr>
          <w:lang w:val="fr-CA"/>
        </w:rPr>
        <w:tab/>
        <w:t xml:space="preserve">PAE Mise à jour sur un nouveau fournisseur de services et poursuite de la recherche d'" agents d'orientation ". </w:t>
      </w:r>
    </w:p>
    <w:p w14:paraId="54585AB0" w14:textId="77777777" w:rsidR="00B94632" w:rsidRPr="00B94632" w:rsidRDefault="00B94632" w:rsidP="00B94632">
      <w:pPr>
        <w:rPr>
          <w:lang w:val="fr-CA"/>
        </w:rPr>
      </w:pPr>
      <w:r w:rsidRPr="00B94632">
        <w:rPr>
          <w:lang w:val="fr-CA"/>
        </w:rPr>
        <w:t>3.</w:t>
      </w:r>
      <w:r w:rsidRPr="00B94632">
        <w:rPr>
          <w:lang w:val="fr-CA"/>
        </w:rPr>
        <w:tab/>
        <w:t>La GPO n'a pas présenté de mise à jour ; l'UEDN déclare qu'elle a l'impression que la GPO n'est pas aussi disponible qu'elle l'était auparavant et le représentant de la direction indique qu'il vient d'embaucher 16 nouveaux représentants de la GPO à l'échelle nationale ; il faut donc espérer que les choses s'amélioreront.</w:t>
      </w:r>
    </w:p>
    <w:p w14:paraId="5C9BEC73" w14:textId="77777777" w:rsidR="00B94632" w:rsidRPr="00B94632" w:rsidRDefault="00B94632" w:rsidP="00B94632">
      <w:pPr>
        <w:rPr>
          <w:lang w:val="fr-CA"/>
        </w:rPr>
      </w:pPr>
      <w:r w:rsidRPr="00B94632">
        <w:rPr>
          <w:lang w:val="fr-CA"/>
        </w:rPr>
        <w:t>4.</w:t>
      </w:r>
      <w:r w:rsidRPr="00B94632">
        <w:rPr>
          <w:lang w:val="fr-CA"/>
        </w:rPr>
        <w:tab/>
        <w:t xml:space="preserve"> Mise à jour de l'équipe Evolution : le Major Derek Spencer se présente avec Sherry Fraser comme faisant partie de l'équipe. Il parle de leur travail à partir de l'étude de modernisation massive réalisée par Deloitte et de la manière dont l'équipe a été mise en place.  (La présentation peut être fournie si quelqu'un la souhaite).</w:t>
      </w:r>
    </w:p>
    <w:p w14:paraId="64CAE1CD" w14:textId="7A9A1204" w:rsidR="00B94632" w:rsidRPr="00B94632" w:rsidRDefault="00B94632" w:rsidP="00B94632">
      <w:pPr>
        <w:rPr>
          <w:lang w:val="fr-CA"/>
        </w:rPr>
      </w:pPr>
      <w:r w:rsidRPr="00B94632">
        <w:rPr>
          <w:lang w:val="fr-CA"/>
        </w:rPr>
        <w:t>5.</w:t>
      </w:r>
      <w:r w:rsidRPr="00B94632">
        <w:rPr>
          <w:lang w:val="fr-CA"/>
        </w:rPr>
        <w:tab/>
        <w:t>Le VP N</w:t>
      </w:r>
      <w:r>
        <w:rPr>
          <w:lang w:val="fr-CA"/>
        </w:rPr>
        <w:t>.É.</w:t>
      </w:r>
      <w:r w:rsidRPr="00B94632">
        <w:rPr>
          <w:lang w:val="fr-CA"/>
        </w:rPr>
        <w:t xml:space="preserve"> de l'UEDN mentionne que le fait de voir CDC dans le bâtiment </w:t>
      </w:r>
      <w:proofErr w:type="gramStart"/>
      <w:r w:rsidRPr="00B94632">
        <w:rPr>
          <w:lang w:val="fr-CA"/>
        </w:rPr>
        <w:t>faire</w:t>
      </w:r>
      <w:proofErr w:type="gramEnd"/>
      <w:r w:rsidRPr="00B94632">
        <w:rPr>
          <w:lang w:val="fr-CA"/>
        </w:rPr>
        <w:t xml:space="preserve"> un travail qui pourrait être fait par des fonctionnaires est à l'origine de certaines préoccupations. Le Lcol LeGresey mentionne que le colonel Donald Henley et le SMA tentent d'obtenir plus d'ETS, mais qu'il y a de la difficulté. Cela met à rude épreuve notre main-d'œuvre et parfois notre seul débouché est de tirer parti des lignes de services non traditionnelles au sein de CDC.</w:t>
      </w:r>
    </w:p>
    <w:p w14:paraId="56455023" w14:textId="77777777" w:rsidR="00B94632" w:rsidRPr="00B94632" w:rsidRDefault="00B94632" w:rsidP="00B94632">
      <w:pPr>
        <w:rPr>
          <w:lang w:val="fr-CA"/>
        </w:rPr>
      </w:pPr>
      <w:r w:rsidRPr="00B94632">
        <w:rPr>
          <w:lang w:val="fr-CA"/>
        </w:rPr>
        <w:t>6.</w:t>
      </w:r>
      <w:r w:rsidRPr="00B94632">
        <w:rPr>
          <w:lang w:val="fr-CA"/>
        </w:rPr>
        <w:tab/>
        <w:t>Le V.-P. de l'UEDN (T.-N.-L. et N.-B.) demande quels types d'analyses de rentabilisation pourraient être présentés à l'appui des faits. Il mentionne qu'il déteste voir de l'argent jeté au vote 1, car on pourrait obtenir de la valeur en présentant des analyses de rentabilisation. Le Lcol LeGresley explique que pour les services offerts par CDC, nous obtenons un très bon retour sur investissement.</w:t>
      </w:r>
    </w:p>
    <w:p w14:paraId="3C202050" w14:textId="77777777" w:rsidR="00B94632" w:rsidRPr="00B94632" w:rsidRDefault="00B94632" w:rsidP="00B94632">
      <w:pPr>
        <w:rPr>
          <w:lang w:val="fr-CA"/>
        </w:rPr>
      </w:pPr>
      <w:r w:rsidRPr="00B94632">
        <w:rPr>
          <w:lang w:val="fr-CA"/>
        </w:rPr>
        <w:t>7.</w:t>
      </w:r>
      <w:r w:rsidRPr="00B94632">
        <w:rPr>
          <w:lang w:val="fr-CA"/>
        </w:rPr>
        <w:tab/>
        <w:t>Le représentant de l'IPFPC demande s'il existe un accord formel sur le niveau de service entre CDC et le RPOS(H). Le Lcol LeGresley est en mesure de confirmer qu'un accord de niveau de service est en vigueur chaque année et qu'il ne diffère des autres accords de niveau de service que pour les aspects financiers. Il verra s'il est possible d'en faire part à un large public.</w:t>
      </w:r>
    </w:p>
    <w:p w14:paraId="37846F7C" w14:textId="77777777" w:rsidR="00B94632" w:rsidRPr="00B94632" w:rsidRDefault="00B94632" w:rsidP="00B94632">
      <w:pPr>
        <w:rPr>
          <w:lang w:val="fr-CA"/>
        </w:rPr>
      </w:pPr>
      <w:r w:rsidRPr="00B94632">
        <w:rPr>
          <w:lang w:val="fr-CA"/>
        </w:rPr>
        <w:t>8.</w:t>
      </w:r>
      <w:r w:rsidRPr="00B94632">
        <w:rPr>
          <w:lang w:val="fr-CA"/>
        </w:rPr>
        <w:tab/>
        <w:t xml:space="preserve">L'UEDN s'enquiert des problèmes liés à la suppression de l'indemnité de disponibilité pour les HP, ce qui peut entraîner des difficultés financières, car cette indemnité fait partie de leur salaire depuis de nombreuses années. Le Lcol LeGresley parle de cette politique et </w:t>
      </w:r>
      <w:proofErr w:type="gramStart"/>
      <w:r w:rsidRPr="00B94632">
        <w:rPr>
          <w:lang w:val="fr-CA"/>
        </w:rPr>
        <w:t>explique en</w:t>
      </w:r>
      <w:proofErr w:type="gramEnd"/>
      <w:r w:rsidRPr="00B94632">
        <w:rPr>
          <w:lang w:val="fr-CA"/>
        </w:rPr>
        <w:t xml:space="preserve"> quoi la disponibilité diffère des heures supplémentaires. Il est de la responsabilité première de la direction de s'assurer de la disponibilité du personnel pour couvrir le travail. Quelques frictions ont été constatées lors du démarrage. 21 usines dans la formation et seulement la moitié d'entre elles sont en stand-by. Greenwood et Halifax n'ont pas de réserve pour les opérateurs de quart par exemple. Le colonel Donald Henley se penche sur cette question, car la disponibilité doit être planifiée en fonction des besoins. Un dossier de décision est en cours d'élaboration et la décision finale du colonel Henley sera la norme pour toutes les HP du pays (nous attendons toujours de voir cela).</w:t>
      </w:r>
    </w:p>
    <w:p w14:paraId="6EB5BA64" w14:textId="77777777" w:rsidR="00B94632" w:rsidRPr="00B94632" w:rsidRDefault="00B94632" w:rsidP="00B94632">
      <w:pPr>
        <w:rPr>
          <w:lang w:val="fr-CA"/>
        </w:rPr>
      </w:pPr>
      <w:r w:rsidRPr="00B94632">
        <w:rPr>
          <w:lang w:val="fr-CA"/>
        </w:rPr>
        <w:lastRenderedPageBreak/>
        <w:t>9.</w:t>
      </w:r>
      <w:r w:rsidRPr="00B94632">
        <w:rPr>
          <w:lang w:val="fr-CA"/>
        </w:rPr>
        <w:tab/>
        <w:t xml:space="preserve">Le VP T.-N.-L./N.-B. de l'UEDN s'enquiert de l'argent concernant la formation dans le cadre des exigences du MPCP et du perfectionnement professionnel, car c'est une perte de temps de remplir ces parties du MPCP si c'est pour les voir refusées. Il indique qu'il soumet des cours pour la formation requise et qu'on lui dit qu'il n'y a pas d'argent de la TD pour voyager. Le Lcol LeGresley répond à cette question en indiquant que le financement semble avoir été réduit dans le domaine de la formation et n'a pas été ramené aux montants antérieurs à Covid. Essentiellement, la moitié du montant a été coupée pendant la Covid parce que les gens ne voyageaient pas et a été délibérément maintenue à ce niveau par le Conseil du Trésor. Le Lcol LeGresley indique qu'il soutiendra les dépenses de formation et de déplacement opérationnel essentiel de la PRP 1 et que, si nécessaire, il fera pression à la fin de l'année fiscale pour obtenir des fonds afin de couvrir ce qui manque. Pour les voyages du PRP 1, il faut toujours rechercher des options virtuelles ou des options moins coûteuses. Les PRI 2 et PRI 3 sont sur la sellette. Il faudra peut-être examiner la question du plafond des frais de déplacement, car il entrave la capacité d'accomplir les tâches. L'UEDN mentionne que l'amélioration de la formation semble être la plus touchée et c'est quelque chose que les employés n'apprécient pas car ils veulent rester au niveau des normes de l'industrie ; la DT est essentielle dans les petites régions comme Greenwood et Gander où il faut se déplacer pour presque toute la formation. </w:t>
      </w:r>
    </w:p>
    <w:p w14:paraId="4CBC8012" w14:textId="77777777" w:rsidR="00B94632" w:rsidRPr="00B94632" w:rsidRDefault="00B94632" w:rsidP="00B94632">
      <w:pPr>
        <w:rPr>
          <w:lang w:val="fr-CA"/>
        </w:rPr>
      </w:pPr>
      <w:r w:rsidRPr="00B94632">
        <w:rPr>
          <w:lang w:val="fr-CA"/>
        </w:rPr>
        <w:t>10.</w:t>
      </w:r>
      <w:r w:rsidRPr="00B94632">
        <w:rPr>
          <w:lang w:val="fr-CA"/>
        </w:rPr>
        <w:tab/>
        <w:t xml:space="preserve"> Le V.-P. de l'UEDN, N.-É., parle de la culture du milieu de travail et de la nécessité d'en souligner l'importance. Il considère qu'il est important que chacun se sente à l'aise au travail.</w:t>
      </w:r>
    </w:p>
    <w:p w14:paraId="768A022F" w14:textId="77777777" w:rsidR="00B94632" w:rsidRPr="00B94632" w:rsidRDefault="00B94632" w:rsidP="00B94632">
      <w:pPr>
        <w:rPr>
          <w:lang w:val="fr-CA"/>
        </w:rPr>
      </w:pPr>
    </w:p>
    <w:p w14:paraId="2782C880" w14:textId="77777777" w:rsidR="00B94632" w:rsidRPr="00B94632" w:rsidRDefault="00B94632" w:rsidP="00B94632">
      <w:pPr>
        <w:rPr>
          <w:lang w:val="fr-CA"/>
        </w:rPr>
      </w:pPr>
    </w:p>
    <w:p w14:paraId="5F52A10D" w14:textId="77777777" w:rsidR="00B94632" w:rsidRPr="00B94632" w:rsidRDefault="00B94632" w:rsidP="00B94632">
      <w:pPr>
        <w:rPr>
          <w:lang w:val="fr-CA"/>
        </w:rPr>
      </w:pPr>
    </w:p>
    <w:p w14:paraId="7FF965A8" w14:textId="77777777" w:rsidR="00B94632" w:rsidRPr="00B94632" w:rsidRDefault="00B94632" w:rsidP="00B94632">
      <w:pPr>
        <w:rPr>
          <w:lang w:val="fr-CA"/>
        </w:rPr>
      </w:pPr>
    </w:p>
    <w:p w14:paraId="1DBDDA7D" w14:textId="77777777" w:rsidR="00B94632" w:rsidRPr="00B94632" w:rsidRDefault="00B94632" w:rsidP="00B94632">
      <w:pPr>
        <w:rPr>
          <w:lang w:val="fr-CA"/>
        </w:rPr>
      </w:pPr>
    </w:p>
    <w:p w14:paraId="47D4262C" w14:textId="1B0028AE" w:rsidR="00300AA6" w:rsidRPr="00B94632" w:rsidRDefault="00B94632" w:rsidP="00B94632">
      <w:r>
        <w:t>Craig Smith VP N</w:t>
      </w:r>
      <w:r>
        <w:t>.É.</w:t>
      </w:r>
      <w:r>
        <w:t xml:space="preserve"> </w:t>
      </w:r>
      <w:r>
        <w:tab/>
      </w:r>
      <w:r>
        <w:tab/>
      </w:r>
      <w:r>
        <w:tab/>
      </w:r>
      <w:r>
        <w:tab/>
      </w:r>
      <w:r>
        <w:tab/>
      </w:r>
      <w:r>
        <w:tab/>
      </w:r>
      <w:r>
        <w:t xml:space="preserve">Steve Warren VP </w:t>
      </w:r>
      <w:r>
        <w:t>T.N.-L. et N.B.</w:t>
      </w:r>
    </w:p>
    <w:sectPr w:rsidR="00300AA6" w:rsidRPr="00B946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9B6406"/>
    <w:multiLevelType w:val="hybridMultilevel"/>
    <w:tmpl w:val="D060879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5B116301"/>
    <w:multiLevelType w:val="hybridMultilevel"/>
    <w:tmpl w:val="8D9E872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699740212">
    <w:abstractNumId w:val="0"/>
  </w:num>
  <w:num w:numId="2" w16cid:durableId="6735307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5A7"/>
    <w:rsid w:val="00064E34"/>
    <w:rsid w:val="00112261"/>
    <w:rsid w:val="001845A7"/>
    <w:rsid w:val="00300AA6"/>
    <w:rsid w:val="00414729"/>
    <w:rsid w:val="005E78E0"/>
    <w:rsid w:val="0082150B"/>
    <w:rsid w:val="009C05A3"/>
    <w:rsid w:val="00B94632"/>
    <w:rsid w:val="00CC27D4"/>
    <w:rsid w:val="00E43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11EFA"/>
  <w15:chartTrackingRefBased/>
  <w15:docId w15:val="{643507C3-F47C-4F39-BFF1-F2EBD78CF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45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857</Words>
  <Characters>4887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C@FMF Cape Scott PRO@Defence365</dc:creator>
  <cp:keywords/>
  <dc:description/>
  <cp:lastModifiedBy>Sandra Mombourquette</cp:lastModifiedBy>
  <cp:revision>3</cp:revision>
  <dcterms:created xsi:type="dcterms:W3CDTF">2024-02-08T14:36:00Z</dcterms:created>
  <dcterms:modified xsi:type="dcterms:W3CDTF">2024-02-08T14:39:00Z</dcterms:modified>
</cp:coreProperties>
</file>