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BC1556" w14:textId="5A3C34F4" w:rsidR="003278FF" w:rsidRDefault="003278FF" w:rsidP="003278FF">
      <w:pPr>
        <w:jc w:val="center"/>
        <w:rPr>
          <w:rFonts w:ascii="Times New Roman" w:hAnsi="Times New Roman" w:cs="Times New Roman"/>
          <w:b/>
          <w:bCs/>
          <w:sz w:val="24"/>
          <w:szCs w:val="24"/>
        </w:rPr>
      </w:pPr>
      <w:r>
        <w:rPr>
          <w:noProof/>
        </w:rPr>
        <w:drawing>
          <wp:inline distT="0" distB="0" distL="0" distR="0" wp14:anchorId="6F2CD7A2" wp14:editId="26A99EE3">
            <wp:extent cx="1407795" cy="1752843"/>
            <wp:effectExtent l="0" t="0" r="1905" b="0"/>
            <wp:docPr id="1" name="Picture 1" descr="Badge of the Canadian Forces Real Property Operations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dge of the Canadian Forces Real Property Operations Grou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1879" cy="1770379"/>
                    </a:xfrm>
                    <a:prstGeom prst="rect">
                      <a:avLst/>
                    </a:prstGeom>
                    <a:noFill/>
                    <a:ln>
                      <a:noFill/>
                    </a:ln>
                  </pic:spPr>
                </pic:pic>
              </a:graphicData>
            </a:graphic>
          </wp:inline>
        </w:drawing>
      </w:r>
      <w:r>
        <w:rPr>
          <w:noProof/>
        </w:rPr>
        <w:drawing>
          <wp:inline distT="0" distB="0" distL="0" distR="0" wp14:anchorId="2AC8A89D" wp14:editId="50C2BF92">
            <wp:extent cx="1760220" cy="1760220"/>
            <wp:effectExtent l="0" t="0" r="0" b="0"/>
            <wp:docPr id="2" name="Picture 2" descr="UNDE-UEDN (@UNDEUED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UEDN (@UNDEUEDN) / 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0220" cy="1760220"/>
                    </a:xfrm>
                    <a:prstGeom prst="rect">
                      <a:avLst/>
                    </a:prstGeom>
                    <a:noFill/>
                    <a:ln>
                      <a:noFill/>
                    </a:ln>
                  </pic:spPr>
                </pic:pic>
              </a:graphicData>
            </a:graphic>
          </wp:inline>
        </w:drawing>
      </w:r>
    </w:p>
    <w:p w14:paraId="52C86A94" w14:textId="77777777" w:rsidR="003278FF" w:rsidRDefault="003278FF" w:rsidP="00035266">
      <w:pPr>
        <w:rPr>
          <w:rFonts w:ascii="Times New Roman" w:hAnsi="Times New Roman" w:cs="Times New Roman"/>
          <w:sz w:val="24"/>
          <w:szCs w:val="24"/>
        </w:rPr>
      </w:pPr>
    </w:p>
    <w:p w14:paraId="620CBF51" w14:textId="706CDA22" w:rsidR="00035266" w:rsidRPr="00035266" w:rsidRDefault="00035266" w:rsidP="00035266">
      <w:pPr>
        <w:jc w:val="center"/>
        <w:rPr>
          <w:rFonts w:ascii="Times New Roman" w:hAnsi="Times New Roman" w:cs="Times New Roman"/>
          <w:b/>
          <w:bCs/>
          <w:sz w:val="28"/>
          <w:szCs w:val="28"/>
          <w:lang w:val="fr-CA"/>
        </w:rPr>
      </w:pPr>
      <w:r w:rsidRPr="00035266">
        <w:rPr>
          <w:rFonts w:ascii="Times New Roman" w:hAnsi="Times New Roman" w:cs="Times New Roman"/>
          <w:b/>
          <w:bCs/>
          <w:sz w:val="28"/>
          <w:szCs w:val="28"/>
          <w:lang w:val="fr-CA"/>
        </w:rPr>
        <w:t>Rapport sur l</w:t>
      </w:r>
      <w:r>
        <w:rPr>
          <w:rFonts w:ascii="Times New Roman" w:hAnsi="Times New Roman" w:cs="Times New Roman"/>
          <w:b/>
          <w:bCs/>
          <w:sz w:val="28"/>
          <w:szCs w:val="28"/>
          <w:lang w:val="fr-CA"/>
        </w:rPr>
        <w:t xml:space="preserve">’unité des </w:t>
      </w:r>
      <w:r w:rsidRPr="00035266">
        <w:rPr>
          <w:rFonts w:ascii="Times New Roman" w:hAnsi="Times New Roman" w:cs="Times New Roman"/>
          <w:b/>
          <w:bCs/>
          <w:sz w:val="28"/>
          <w:szCs w:val="28"/>
          <w:lang w:val="fr-CA"/>
        </w:rPr>
        <w:t>opérations immobilières (</w:t>
      </w:r>
      <w:r>
        <w:rPr>
          <w:rFonts w:ascii="Times New Roman" w:hAnsi="Times New Roman" w:cs="Times New Roman"/>
          <w:b/>
          <w:bCs/>
          <w:sz w:val="28"/>
          <w:szCs w:val="28"/>
          <w:lang w:val="fr-CA"/>
        </w:rPr>
        <w:t>UOI</w:t>
      </w:r>
      <w:r w:rsidRPr="00035266">
        <w:rPr>
          <w:rFonts w:ascii="Times New Roman" w:hAnsi="Times New Roman" w:cs="Times New Roman"/>
          <w:b/>
          <w:bCs/>
          <w:sz w:val="28"/>
          <w:szCs w:val="28"/>
          <w:lang w:val="fr-CA"/>
        </w:rPr>
        <w:t>) de l'Ontario</w:t>
      </w:r>
    </w:p>
    <w:p w14:paraId="1E147BFE" w14:textId="77777777" w:rsidR="00035266" w:rsidRPr="00035266" w:rsidRDefault="00035266" w:rsidP="00035266">
      <w:pPr>
        <w:rPr>
          <w:rFonts w:ascii="Times New Roman" w:hAnsi="Times New Roman" w:cs="Times New Roman"/>
          <w:sz w:val="24"/>
          <w:szCs w:val="24"/>
          <w:lang w:val="fr-CA"/>
        </w:rPr>
      </w:pPr>
    </w:p>
    <w:p w14:paraId="12E57287" w14:textId="18DE4ED3" w:rsidR="00035266" w:rsidRPr="00035266" w:rsidRDefault="00035266" w:rsidP="00035266">
      <w:pPr>
        <w:rPr>
          <w:rFonts w:ascii="Times New Roman" w:hAnsi="Times New Roman" w:cs="Times New Roman"/>
          <w:sz w:val="24"/>
          <w:szCs w:val="24"/>
          <w:lang w:val="fr-CA"/>
        </w:rPr>
      </w:pPr>
      <w:r w:rsidRPr="00035266">
        <w:rPr>
          <w:rFonts w:ascii="Times New Roman" w:hAnsi="Times New Roman" w:cs="Times New Roman"/>
          <w:sz w:val="24"/>
          <w:szCs w:val="24"/>
          <w:lang w:val="fr-CA"/>
        </w:rPr>
        <w:t>Depuis la dernière réunion du C</w:t>
      </w:r>
      <w:r>
        <w:rPr>
          <w:rFonts w:ascii="Times New Roman" w:hAnsi="Times New Roman" w:cs="Times New Roman"/>
          <w:sz w:val="24"/>
          <w:szCs w:val="24"/>
          <w:lang w:val="fr-CA"/>
        </w:rPr>
        <w:t>onseil exécutif national</w:t>
      </w:r>
      <w:r w:rsidRPr="00035266">
        <w:rPr>
          <w:rFonts w:ascii="Times New Roman" w:hAnsi="Times New Roman" w:cs="Times New Roman"/>
          <w:sz w:val="24"/>
          <w:szCs w:val="24"/>
          <w:lang w:val="fr-CA"/>
        </w:rPr>
        <w:t>,</w:t>
      </w:r>
      <w:r>
        <w:rPr>
          <w:rFonts w:ascii="Times New Roman" w:hAnsi="Times New Roman" w:cs="Times New Roman"/>
          <w:sz w:val="24"/>
          <w:szCs w:val="24"/>
          <w:lang w:val="fr-CA"/>
        </w:rPr>
        <w:t xml:space="preserve"> l’UOI</w:t>
      </w:r>
      <w:r w:rsidRPr="00035266">
        <w:rPr>
          <w:rFonts w:ascii="Times New Roman" w:hAnsi="Times New Roman" w:cs="Times New Roman"/>
          <w:sz w:val="24"/>
          <w:szCs w:val="24"/>
          <w:lang w:val="fr-CA"/>
        </w:rPr>
        <w:t xml:space="preserve"> Ontario a tenu une réunion du CCSP le 12 décembre 2023.</w:t>
      </w:r>
    </w:p>
    <w:p w14:paraId="076761D0" w14:textId="77777777" w:rsidR="00035266" w:rsidRPr="00035266" w:rsidRDefault="00035266" w:rsidP="00035266">
      <w:pPr>
        <w:rPr>
          <w:rFonts w:ascii="Times New Roman" w:hAnsi="Times New Roman" w:cs="Times New Roman"/>
          <w:sz w:val="24"/>
          <w:szCs w:val="24"/>
          <w:lang w:val="fr-CA"/>
        </w:rPr>
      </w:pPr>
    </w:p>
    <w:p w14:paraId="242027F4" w14:textId="77777777" w:rsidR="00035266" w:rsidRPr="00035266" w:rsidRDefault="00035266" w:rsidP="00035266">
      <w:pPr>
        <w:rPr>
          <w:rFonts w:ascii="Times New Roman" w:hAnsi="Times New Roman" w:cs="Times New Roman"/>
          <w:sz w:val="24"/>
          <w:szCs w:val="24"/>
          <w:lang w:val="fr-CA"/>
        </w:rPr>
      </w:pPr>
      <w:r w:rsidRPr="00035266">
        <w:rPr>
          <w:rFonts w:ascii="Times New Roman" w:hAnsi="Times New Roman" w:cs="Times New Roman"/>
          <w:sz w:val="24"/>
          <w:szCs w:val="24"/>
          <w:lang w:val="fr-CA"/>
        </w:rPr>
        <w:t>Les membres de l'UEDN qui siègent à ce comité sont les suivants</w:t>
      </w:r>
    </w:p>
    <w:p w14:paraId="00A988BF" w14:textId="77777777" w:rsidR="00035266" w:rsidRPr="00035266" w:rsidRDefault="00035266" w:rsidP="00035266">
      <w:pPr>
        <w:rPr>
          <w:rFonts w:ascii="Times New Roman" w:hAnsi="Times New Roman" w:cs="Times New Roman"/>
          <w:sz w:val="24"/>
          <w:szCs w:val="24"/>
          <w:lang w:val="fr-CA"/>
        </w:rPr>
      </w:pPr>
      <w:r w:rsidRPr="00035266">
        <w:rPr>
          <w:rFonts w:ascii="Times New Roman" w:hAnsi="Times New Roman" w:cs="Times New Roman"/>
          <w:sz w:val="24"/>
          <w:szCs w:val="24"/>
          <w:lang w:val="fr-CA"/>
        </w:rPr>
        <w:t>Jayne Pollock, section locale 00621 Borden</w:t>
      </w:r>
    </w:p>
    <w:p w14:paraId="02EFB758" w14:textId="77777777" w:rsidR="00035266" w:rsidRPr="00035266" w:rsidRDefault="00035266" w:rsidP="00035266">
      <w:pPr>
        <w:rPr>
          <w:rFonts w:ascii="Times New Roman" w:hAnsi="Times New Roman" w:cs="Times New Roman"/>
          <w:sz w:val="24"/>
          <w:szCs w:val="24"/>
          <w:lang w:val="fr-CA"/>
        </w:rPr>
      </w:pPr>
      <w:r w:rsidRPr="00035266">
        <w:rPr>
          <w:rFonts w:ascii="Times New Roman" w:hAnsi="Times New Roman" w:cs="Times New Roman"/>
          <w:sz w:val="24"/>
          <w:szCs w:val="24"/>
          <w:lang w:val="fr-CA"/>
        </w:rPr>
        <w:t>Dan Barrett, section locale 00625 Toronto</w:t>
      </w:r>
    </w:p>
    <w:p w14:paraId="41596809" w14:textId="77777777" w:rsidR="00035266" w:rsidRPr="00035266" w:rsidRDefault="00035266" w:rsidP="00035266">
      <w:pPr>
        <w:rPr>
          <w:rFonts w:ascii="Times New Roman" w:hAnsi="Times New Roman" w:cs="Times New Roman"/>
          <w:sz w:val="24"/>
          <w:szCs w:val="24"/>
          <w:lang w:val="fr-CA"/>
        </w:rPr>
      </w:pPr>
      <w:r w:rsidRPr="00035266">
        <w:rPr>
          <w:rFonts w:ascii="Times New Roman" w:hAnsi="Times New Roman" w:cs="Times New Roman"/>
          <w:sz w:val="24"/>
          <w:szCs w:val="24"/>
          <w:lang w:val="fr-CA"/>
        </w:rPr>
        <w:t>Steven Yashinskie, section locale 00629 Petawawa</w:t>
      </w:r>
    </w:p>
    <w:p w14:paraId="1DF90809" w14:textId="77777777" w:rsidR="00035266" w:rsidRPr="00035266" w:rsidRDefault="00035266" w:rsidP="00035266">
      <w:pPr>
        <w:rPr>
          <w:rFonts w:ascii="Times New Roman" w:hAnsi="Times New Roman" w:cs="Times New Roman"/>
          <w:sz w:val="24"/>
          <w:szCs w:val="24"/>
          <w:lang w:val="fr-CA"/>
        </w:rPr>
      </w:pPr>
      <w:r w:rsidRPr="00035266">
        <w:rPr>
          <w:rFonts w:ascii="Times New Roman" w:hAnsi="Times New Roman" w:cs="Times New Roman"/>
          <w:sz w:val="24"/>
          <w:szCs w:val="24"/>
          <w:lang w:val="fr-CA"/>
        </w:rPr>
        <w:t>Todd Brisson, section locale 00635 North Bay</w:t>
      </w:r>
    </w:p>
    <w:p w14:paraId="75B5F591" w14:textId="77777777" w:rsidR="00035266" w:rsidRPr="00035266" w:rsidRDefault="00035266" w:rsidP="00035266">
      <w:pPr>
        <w:rPr>
          <w:rFonts w:ascii="Times New Roman" w:hAnsi="Times New Roman" w:cs="Times New Roman"/>
          <w:sz w:val="24"/>
          <w:szCs w:val="24"/>
        </w:rPr>
      </w:pPr>
      <w:r w:rsidRPr="00035266">
        <w:rPr>
          <w:rFonts w:ascii="Times New Roman" w:hAnsi="Times New Roman" w:cs="Times New Roman"/>
          <w:sz w:val="24"/>
          <w:szCs w:val="24"/>
        </w:rPr>
        <w:t>Cheryl Gough, section locale 00637 Trenton</w:t>
      </w:r>
    </w:p>
    <w:p w14:paraId="609AB3A2" w14:textId="77777777" w:rsidR="00035266" w:rsidRPr="00035266" w:rsidRDefault="00035266" w:rsidP="00035266">
      <w:pPr>
        <w:rPr>
          <w:rFonts w:ascii="Times New Roman" w:hAnsi="Times New Roman" w:cs="Times New Roman"/>
          <w:sz w:val="24"/>
          <w:szCs w:val="24"/>
        </w:rPr>
      </w:pPr>
      <w:r w:rsidRPr="00035266">
        <w:rPr>
          <w:rFonts w:ascii="Times New Roman" w:hAnsi="Times New Roman" w:cs="Times New Roman"/>
          <w:sz w:val="24"/>
          <w:szCs w:val="24"/>
        </w:rPr>
        <w:t>Chris Snooks, section locale 00641 Kingston</w:t>
      </w:r>
    </w:p>
    <w:p w14:paraId="29EA46B6" w14:textId="77777777" w:rsidR="00035266" w:rsidRPr="00035266" w:rsidRDefault="00035266" w:rsidP="00035266">
      <w:pPr>
        <w:rPr>
          <w:rFonts w:ascii="Times New Roman" w:hAnsi="Times New Roman" w:cs="Times New Roman"/>
          <w:sz w:val="24"/>
          <w:szCs w:val="24"/>
          <w:lang w:val="fr-CA"/>
        </w:rPr>
      </w:pPr>
      <w:r w:rsidRPr="00035266">
        <w:rPr>
          <w:rFonts w:ascii="Times New Roman" w:hAnsi="Times New Roman" w:cs="Times New Roman"/>
          <w:sz w:val="24"/>
          <w:szCs w:val="24"/>
          <w:lang w:val="fr-CA"/>
        </w:rPr>
        <w:t>James Potts, coprésident</w:t>
      </w:r>
    </w:p>
    <w:p w14:paraId="1BA78D6F" w14:textId="77777777" w:rsidR="00035266" w:rsidRPr="00035266" w:rsidRDefault="00035266" w:rsidP="00035266">
      <w:pPr>
        <w:rPr>
          <w:rFonts w:ascii="Times New Roman" w:hAnsi="Times New Roman" w:cs="Times New Roman"/>
          <w:sz w:val="24"/>
          <w:szCs w:val="24"/>
          <w:lang w:val="fr-CA"/>
        </w:rPr>
      </w:pPr>
    </w:p>
    <w:p w14:paraId="05E9A296" w14:textId="77777777" w:rsidR="00035266" w:rsidRPr="00035266" w:rsidRDefault="00035266" w:rsidP="00035266">
      <w:pPr>
        <w:rPr>
          <w:rFonts w:ascii="Times New Roman" w:hAnsi="Times New Roman" w:cs="Times New Roman"/>
          <w:sz w:val="24"/>
          <w:szCs w:val="24"/>
          <w:lang w:val="fr-CA"/>
        </w:rPr>
      </w:pPr>
      <w:r w:rsidRPr="00035266">
        <w:rPr>
          <w:rFonts w:ascii="Times New Roman" w:hAnsi="Times New Roman" w:cs="Times New Roman"/>
          <w:sz w:val="24"/>
          <w:szCs w:val="24"/>
          <w:lang w:val="fr-CA"/>
        </w:rPr>
        <w:t>Les rapports sur les postes vacants continuent d'être fournis à intervalles réguliers sans qu'il soit nécessaire d'en faire la demande. Ces rapports servent de référence pour les demandes émanant d'autres parties de l'organisation du MDN. Il s'agit d'un point permanent qui est produit par le secrétaire de la commission tous les deux mois. Le dernier rapport fait état de nombreux postes vacants ainsi que de postes devant être supprimés. Ces postes sont censés être supprimés après la création de nouveaux postes mieux classés.</w:t>
      </w:r>
    </w:p>
    <w:p w14:paraId="6F0EFE00" w14:textId="77777777" w:rsidR="00035266" w:rsidRPr="00035266" w:rsidRDefault="00035266" w:rsidP="00035266">
      <w:pPr>
        <w:rPr>
          <w:rFonts w:ascii="Times New Roman" w:hAnsi="Times New Roman" w:cs="Times New Roman"/>
          <w:sz w:val="24"/>
          <w:szCs w:val="24"/>
          <w:lang w:val="fr-CA"/>
        </w:rPr>
      </w:pPr>
      <w:r w:rsidRPr="00035266">
        <w:rPr>
          <w:rFonts w:ascii="Times New Roman" w:hAnsi="Times New Roman" w:cs="Times New Roman"/>
          <w:sz w:val="24"/>
          <w:szCs w:val="24"/>
          <w:lang w:val="fr-CA"/>
        </w:rPr>
        <w:t xml:space="preserve">Une évaluation culturelle est en cours dans l'ensemble de l'UPR de l'Ontario. Les conclusions provisoires ont été discutées, bien que l'entreprise n'en soit qu'à ses débuts. Le paradigme organisationnel est en cours d'évaluation. Des mesures de dotation sont en cours pour pourvoir les postes liés à cette évaluation culturelle ainsi qu'aux initiatives de réalignement et de </w:t>
      </w:r>
      <w:r w:rsidRPr="00035266">
        <w:rPr>
          <w:rFonts w:ascii="Times New Roman" w:hAnsi="Times New Roman" w:cs="Times New Roman"/>
          <w:sz w:val="24"/>
          <w:szCs w:val="24"/>
          <w:lang w:val="fr-CA"/>
        </w:rPr>
        <w:lastRenderedPageBreak/>
        <w:t>réorganisation de la classification. Ces postes ont été annoncés sur jobs.gc.ca. Les résultats de toutes ces initiatives resteront des points permanents à l'ordre du jour du CCSP, et les membres de chaque comité présenteront les mises à jour de première main.</w:t>
      </w:r>
    </w:p>
    <w:p w14:paraId="2D3337F8" w14:textId="77777777" w:rsidR="00035266" w:rsidRPr="00035266" w:rsidRDefault="00035266" w:rsidP="00035266">
      <w:pPr>
        <w:rPr>
          <w:rFonts w:ascii="Times New Roman" w:hAnsi="Times New Roman" w:cs="Times New Roman"/>
          <w:sz w:val="24"/>
          <w:szCs w:val="24"/>
          <w:lang w:val="fr-CA"/>
        </w:rPr>
      </w:pPr>
      <w:r w:rsidRPr="00035266">
        <w:rPr>
          <w:rFonts w:ascii="Times New Roman" w:hAnsi="Times New Roman" w:cs="Times New Roman"/>
          <w:sz w:val="24"/>
          <w:szCs w:val="24"/>
          <w:lang w:val="fr-CA"/>
        </w:rPr>
        <w:t>La sous-traitance reste une préoccupation majeure. La section locale 00625 étudie la faisabilité d'un retour à l'interne de nombreuses capacités de maintenance. L'argument est qu'il n'y a actuellement aucune maintenance préventive et que les systèmes, tels que le système de chauffage par chaudière, tombent en ruine. En l'absence d'entretien préventif, la défaillance de ces systèmes est inévitable et se révèle catastrophique lorsqu'elle se produit. Le nettoyage serait un service simple à réintégrer en interne, ce qui se traduirait par une norme de service plus élevée et probablement un prix moins élevé. Il y aurait une possibilité de synergie entre Dennison et RDDC, situé de l'autre côté de la route, où les employés de la fonction publique pourraient être maintenus en tant que cadre de services de soutien et de métiers dans une empreinte minimale. La desserte des petites unités situées à l'extérieur du centre principal s'avérerait encore difficile en raison des distances à parcourir.</w:t>
      </w:r>
    </w:p>
    <w:p w14:paraId="20F6E336" w14:textId="2BF5A270" w:rsidR="00035266" w:rsidRPr="00035266" w:rsidRDefault="00035266" w:rsidP="00035266">
      <w:pPr>
        <w:rPr>
          <w:rFonts w:ascii="Times New Roman" w:hAnsi="Times New Roman" w:cs="Times New Roman"/>
          <w:sz w:val="24"/>
          <w:szCs w:val="24"/>
          <w:lang w:val="fr-CA"/>
        </w:rPr>
      </w:pPr>
      <w:r w:rsidRPr="00035266">
        <w:rPr>
          <w:rFonts w:ascii="Times New Roman" w:hAnsi="Times New Roman" w:cs="Times New Roman"/>
          <w:sz w:val="24"/>
          <w:szCs w:val="24"/>
          <w:lang w:val="fr-CA"/>
        </w:rPr>
        <w:t xml:space="preserve"> L'OC </w:t>
      </w:r>
      <w:r>
        <w:rPr>
          <w:rFonts w:ascii="Times New Roman" w:hAnsi="Times New Roman" w:cs="Times New Roman"/>
          <w:sz w:val="24"/>
          <w:szCs w:val="24"/>
          <w:lang w:val="fr-CA"/>
        </w:rPr>
        <w:t>UOI</w:t>
      </w:r>
      <w:r w:rsidRPr="00035266">
        <w:rPr>
          <w:rFonts w:ascii="Times New Roman" w:hAnsi="Times New Roman" w:cs="Times New Roman"/>
          <w:sz w:val="24"/>
          <w:szCs w:val="24"/>
          <w:lang w:val="fr-CA"/>
        </w:rPr>
        <w:t xml:space="preserve"> Petawawa et le CO </w:t>
      </w:r>
      <w:r>
        <w:rPr>
          <w:rFonts w:ascii="Times New Roman" w:hAnsi="Times New Roman" w:cs="Times New Roman"/>
          <w:sz w:val="24"/>
          <w:szCs w:val="24"/>
          <w:lang w:val="fr-CA"/>
        </w:rPr>
        <w:t>UOI</w:t>
      </w:r>
      <w:r w:rsidRPr="00035266">
        <w:rPr>
          <w:rFonts w:ascii="Times New Roman" w:hAnsi="Times New Roman" w:cs="Times New Roman"/>
          <w:sz w:val="24"/>
          <w:szCs w:val="24"/>
          <w:lang w:val="fr-CA"/>
        </w:rPr>
        <w:t xml:space="preserve"> Ontario ont été engagés pour aider à résoudre les problèmes qui se posent actuellement avec Toure Cleaning Services à Petawawa. Tous deux ont été fermement convaincus de la nécessité d'éliminer les services de nettoyage sous-traités et de les confier à nouveau à la fonction publique. Le Cmdt de la BFC Petawawa est également d'accord avec cette initiative, même si la décision sera prise à un niveau beaucoup plus élevé en raison des répercussions sur l'ETS.</w:t>
      </w:r>
    </w:p>
    <w:p w14:paraId="3A775859" w14:textId="77777777" w:rsidR="00035266" w:rsidRPr="00035266" w:rsidRDefault="00035266" w:rsidP="00035266">
      <w:pPr>
        <w:rPr>
          <w:rFonts w:ascii="Times New Roman" w:hAnsi="Times New Roman" w:cs="Times New Roman"/>
          <w:sz w:val="24"/>
          <w:szCs w:val="24"/>
          <w:lang w:val="fr-CA"/>
        </w:rPr>
      </w:pPr>
      <w:r w:rsidRPr="00035266">
        <w:rPr>
          <w:rFonts w:ascii="Times New Roman" w:hAnsi="Times New Roman" w:cs="Times New Roman"/>
          <w:sz w:val="24"/>
          <w:szCs w:val="24"/>
          <w:lang w:val="fr-CA"/>
        </w:rPr>
        <w:t>Aucun gel des effectifs n'a été signalé pour l'UPR Ontario à l'heure actuelle, bien qu'il y ait toujours une pénurie présumée d'ETS.</w:t>
      </w:r>
    </w:p>
    <w:p w14:paraId="0F851DFC" w14:textId="77777777" w:rsidR="00035266" w:rsidRPr="00035266" w:rsidRDefault="00035266" w:rsidP="00035266">
      <w:pPr>
        <w:rPr>
          <w:rFonts w:ascii="Times New Roman" w:hAnsi="Times New Roman" w:cs="Times New Roman"/>
          <w:sz w:val="24"/>
          <w:szCs w:val="24"/>
          <w:lang w:val="fr-CA"/>
        </w:rPr>
      </w:pPr>
      <w:r w:rsidRPr="00035266">
        <w:rPr>
          <w:rFonts w:ascii="Times New Roman" w:hAnsi="Times New Roman" w:cs="Times New Roman"/>
          <w:sz w:val="24"/>
          <w:szCs w:val="24"/>
          <w:lang w:val="fr-CA"/>
        </w:rPr>
        <w:t>La prochaine réunion du CCSP de l'UPR Ontario est prévue pour mars 2024. Elle coïncidera avec le changement de commandement du nouveau commandant de l'UPR Ontario.</w:t>
      </w:r>
    </w:p>
    <w:p w14:paraId="00DC0340" w14:textId="77777777" w:rsidR="00035266" w:rsidRPr="00035266" w:rsidRDefault="00035266" w:rsidP="00035266">
      <w:pPr>
        <w:rPr>
          <w:rFonts w:ascii="Times New Roman" w:hAnsi="Times New Roman" w:cs="Times New Roman"/>
          <w:sz w:val="24"/>
          <w:szCs w:val="24"/>
          <w:lang w:val="fr-CA"/>
        </w:rPr>
      </w:pPr>
    </w:p>
    <w:p w14:paraId="1375524B" w14:textId="77777777" w:rsidR="00035266" w:rsidRPr="00035266" w:rsidRDefault="00035266" w:rsidP="00035266">
      <w:pPr>
        <w:rPr>
          <w:rFonts w:ascii="Times New Roman" w:hAnsi="Times New Roman" w:cs="Times New Roman"/>
          <w:sz w:val="24"/>
          <w:szCs w:val="24"/>
          <w:lang w:val="fr-CA"/>
        </w:rPr>
      </w:pPr>
      <w:r w:rsidRPr="00035266">
        <w:rPr>
          <w:rFonts w:ascii="Times New Roman" w:hAnsi="Times New Roman" w:cs="Times New Roman"/>
          <w:sz w:val="24"/>
          <w:szCs w:val="24"/>
          <w:lang w:val="fr-CA"/>
        </w:rPr>
        <w:t>Le tout respectueusement soumis,</w:t>
      </w:r>
    </w:p>
    <w:p w14:paraId="54839B3A" w14:textId="16E2C8E3" w:rsidR="00035266" w:rsidRPr="00035266" w:rsidRDefault="00035266" w:rsidP="00035266">
      <w:pPr>
        <w:rPr>
          <w:rFonts w:ascii="Times New Roman" w:hAnsi="Times New Roman" w:cs="Times New Roman"/>
          <w:sz w:val="24"/>
          <w:szCs w:val="24"/>
          <w:lang w:val="fr-CA"/>
        </w:rPr>
      </w:pPr>
      <w:r w:rsidRPr="00035266">
        <w:rPr>
          <w:rFonts w:ascii="Times New Roman" w:hAnsi="Times New Roman" w:cs="Times New Roman"/>
          <w:sz w:val="24"/>
          <w:szCs w:val="24"/>
          <w:lang w:val="fr-CA"/>
        </w:rPr>
        <w:t>James Potts</w:t>
      </w:r>
    </w:p>
    <w:sectPr w:rsidR="00035266" w:rsidRPr="0003526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23010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665B"/>
    <w:rsid w:val="000335F4"/>
    <w:rsid w:val="00035266"/>
    <w:rsid w:val="000C338C"/>
    <w:rsid w:val="00111696"/>
    <w:rsid w:val="00171002"/>
    <w:rsid w:val="00220618"/>
    <w:rsid w:val="00246503"/>
    <w:rsid w:val="002B6CD1"/>
    <w:rsid w:val="00310FEB"/>
    <w:rsid w:val="0032683F"/>
    <w:rsid w:val="003278FF"/>
    <w:rsid w:val="004A425F"/>
    <w:rsid w:val="00514EFB"/>
    <w:rsid w:val="0056334F"/>
    <w:rsid w:val="005D415C"/>
    <w:rsid w:val="006210D2"/>
    <w:rsid w:val="00623B7A"/>
    <w:rsid w:val="006F77B7"/>
    <w:rsid w:val="00714DCA"/>
    <w:rsid w:val="00735621"/>
    <w:rsid w:val="007537CD"/>
    <w:rsid w:val="007B06E6"/>
    <w:rsid w:val="007F5B5C"/>
    <w:rsid w:val="00815675"/>
    <w:rsid w:val="008C49A9"/>
    <w:rsid w:val="008F2F45"/>
    <w:rsid w:val="00912983"/>
    <w:rsid w:val="00971B5F"/>
    <w:rsid w:val="009A099F"/>
    <w:rsid w:val="009F6DBC"/>
    <w:rsid w:val="00A46BCB"/>
    <w:rsid w:val="00A5505F"/>
    <w:rsid w:val="00A77CBF"/>
    <w:rsid w:val="00AB63E3"/>
    <w:rsid w:val="00AE476E"/>
    <w:rsid w:val="00B92D0B"/>
    <w:rsid w:val="00B94E36"/>
    <w:rsid w:val="00BC4E2F"/>
    <w:rsid w:val="00C1524A"/>
    <w:rsid w:val="00C24B6F"/>
    <w:rsid w:val="00CB030C"/>
    <w:rsid w:val="00D17291"/>
    <w:rsid w:val="00D768F0"/>
    <w:rsid w:val="00D81256"/>
    <w:rsid w:val="00DA656C"/>
    <w:rsid w:val="00DB7E7F"/>
    <w:rsid w:val="00DE25B7"/>
    <w:rsid w:val="00E4484F"/>
    <w:rsid w:val="00E80C7D"/>
    <w:rsid w:val="00EC5E63"/>
    <w:rsid w:val="00F44D20"/>
    <w:rsid w:val="00FA49D7"/>
    <w:rsid w:val="00FA7195"/>
    <w:rsid w:val="00FC250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B5D9CC76-995F-45F6-8280-D4B6B23F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529</Words>
  <Characters>3017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3</cp:revision>
  <dcterms:created xsi:type="dcterms:W3CDTF">2024-02-19T18:55:00Z</dcterms:created>
  <dcterms:modified xsi:type="dcterms:W3CDTF">2024-02-19T18:57:00Z</dcterms:modified>
</cp:coreProperties>
</file>