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0A63F63C" w:rsidR="003278FF" w:rsidRDefault="009E0AC9" w:rsidP="003278FF">
      <w:pPr>
        <w:jc w:val="center"/>
        <w:rPr>
          <w:rFonts w:ascii="Times New Roman" w:hAnsi="Times New Roman" w:cs="Times New Roman"/>
          <w:b/>
          <w:bCs/>
          <w:sz w:val="24"/>
          <w:szCs w:val="24"/>
        </w:rPr>
      </w:pPr>
      <w:r w:rsidRPr="009E0AC9">
        <w:rPr>
          <w:rFonts w:ascii="Times New Roman" w:hAnsi="Times New Roman" w:cs="Times New Roman"/>
          <w:b/>
          <w:bCs/>
          <w:noProof/>
          <w:sz w:val="24"/>
          <w:szCs w:val="24"/>
        </w:rPr>
        <w:drawing>
          <wp:inline distT="0" distB="0" distL="0" distR="0" wp14:anchorId="37EA248E" wp14:editId="1F56D3F9">
            <wp:extent cx="2186940" cy="443044"/>
            <wp:effectExtent l="0" t="0" r="3810" b="0"/>
            <wp:docPr id="471208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08690" name=""/>
                    <pic:cNvPicPr/>
                  </pic:nvPicPr>
                  <pic:blipFill>
                    <a:blip r:embed="rId5"/>
                    <a:stretch>
                      <a:fillRect/>
                    </a:stretch>
                  </pic:blipFill>
                  <pic:spPr>
                    <a:xfrm>
                      <a:off x="0" y="0"/>
                      <a:ext cx="2236925" cy="453170"/>
                    </a:xfrm>
                    <a:prstGeom prst="rect">
                      <a:avLst/>
                    </a:prstGeom>
                  </pic:spPr>
                </pic:pic>
              </a:graphicData>
            </a:graphic>
          </wp:inline>
        </w:drawing>
      </w:r>
    </w:p>
    <w:p w14:paraId="1762753A" w14:textId="77777777" w:rsidR="001714CA" w:rsidRPr="001714CA" w:rsidRDefault="001714CA" w:rsidP="009E0AC9">
      <w:pPr>
        <w:rPr>
          <w:rFonts w:ascii="Times New Roman" w:hAnsi="Times New Roman" w:cs="Times New Roman"/>
          <w:b/>
          <w:bCs/>
          <w:sz w:val="24"/>
          <w:szCs w:val="24"/>
          <w:u w:val="single"/>
        </w:rPr>
      </w:pPr>
    </w:p>
    <w:p w14:paraId="6F3856C5" w14:textId="1E5DCD7D" w:rsidR="00DE25B7" w:rsidRPr="00BA021C" w:rsidRDefault="00BA021C" w:rsidP="00DE25B7">
      <w:pPr>
        <w:rPr>
          <w:rFonts w:ascii="Times New Roman" w:hAnsi="Times New Roman" w:cs="Times New Roman"/>
          <w:b/>
          <w:bCs/>
          <w:sz w:val="24"/>
          <w:szCs w:val="24"/>
          <w:u w:val="single"/>
          <w:lang w:val="fr-CA"/>
        </w:rPr>
      </w:pPr>
      <w:r w:rsidRPr="00BA021C">
        <w:rPr>
          <w:rFonts w:ascii="Times New Roman" w:hAnsi="Times New Roman" w:cs="Times New Roman"/>
          <w:b/>
          <w:bCs/>
          <w:sz w:val="24"/>
          <w:szCs w:val="24"/>
          <w:u w:val="single"/>
          <w:lang w:val="fr-CA"/>
        </w:rPr>
        <w:t xml:space="preserve">Rapport du Comité </w:t>
      </w:r>
      <w:r>
        <w:rPr>
          <w:rFonts w:ascii="Times New Roman" w:hAnsi="Times New Roman" w:cs="Times New Roman"/>
          <w:b/>
          <w:bCs/>
          <w:sz w:val="24"/>
          <w:szCs w:val="24"/>
          <w:u w:val="single"/>
          <w:lang w:val="fr-CA"/>
        </w:rPr>
        <w:t xml:space="preserve">permanent </w:t>
      </w:r>
      <w:r w:rsidRPr="00BA021C">
        <w:rPr>
          <w:rFonts w:ascii="Times New Roman" w:hAnsi="Times New Roman" w:cs="Times New Roman"/>
          <w:b/>
          <w:bCs/>
          <w:sz w:val="24"/>
          <w:szCs w:val="24"/>
          <w:u w:val="single"/>
          <w:lang w:val="fr-CA"/>
        </w:rPr>
        <w:t>des s</w:t>
      </w:r>
      <w:r>
        <w:rPr>
          <w:rFonts w:ascii="Times New Roman" w:hAnsi="Times New Roman" w:cs="Times New Roman"/>
          <w:b/>
          <w:bCs/>
          <w:sz w:val="24"/>
          <w:szCs w:val="24"/>
          <w:u w:val="single"/>
          <w:lang w:val="fr-CA"/>
        </w:rPr>
        <w:t>tatuts UEDN</w:t>
      </w:r>
    </w:p>
    <w:p w14:paraId="443A4692" w14:textId="17CFC7FD" w:rsidR="001714CA" w:rsidRPr="00BA021C" w:rsidRDefault="001714CA" w:rsidP="00DE25B7">
      <w:pPr>
        <w:rPr>
          <w:rFonts w:ascii="Times New Roman" w:hAnsi="Times New Roman" w:cs="Times New Roman"/>
          <w:sz w:val="24"/>
          <w:szCs w:val="24"/>
          <w:lang w:val="fr-CA"/>
        </w:rPr>
      </w:pPr>
      <w:r w:rsidRPr="00BA021C">
        <w:rPr>
          <w:rFonts w:ascii="Times New Roman" w:hAnsi="Times New Roman" w:cs="Times New Roman"/>
          <w:sz w:val="24"/>
          <w:szCs w:val="24"/>
          <w:lang w:val="fr-CA"/>
        </w:rPr>
        <w:t>James Potts, Marcelo Lazaro, and Daniell</w:t>
      </w:r>
      <w:r w:rsidR="009E0AC9" w:rsidRPr="00BA021C">
        <w:rPr>
          <w:rFonts w:ascii="Times New Roman" w:hAnsi="Times New Roman" w:cs="Times New Roman"/>
          <w:sz w:val="24"/>
          <w:szCs w:val="24"/>
          <w:lang w:val="fr-CA"/>
        </w:rPr>
        <w:t>e</w:t>
      </w:r>
      <w:r w:rsidRPr="00BA021C">
        <w:rPr>
          <w:rFonts w:ascii="Times New Roman" w:hAnsi="Times New Roman" w:cs="Times New Roman"/>
          <w:sz w:val="24"/>
          <w:szCs w:val="24"/>
          <w:lang w:val="fr-CA"/>
        </w:rPr>
        <w:t xml:space="preserve"> Poissant</w:t>
      </w:r>
    </w:p>
    <w:p w14:paraId="34F51773" w14:textId="77777777" w:rsidR="003278FF" w:rsidRPr="00BA021C" w:rsidRDefault="003278FF" w:rsidP="00DE25B7">
      <w:pPr>
        <w:rPr>
          <w:rFonts w:ascii="Times New Roman" w:hAnsi="Times New Roman" w:cs="Times New Roman"/>
          <w:sz w:val="24"/>
          <w:szCs w:val="24"/>
          <w:lang w:val="fr-CA"/>
        </w:rPr>
      </w:pPr>
    </w:p>
    <w:p w14:paraId="70334497" w14:textId="77777777" w:rsidR="00BA021C" w:rsidRPr="00BA021C" w:rsidRDefault="00BA021C" w:rsidP="00BA021C">
      <w:pPr>
        <w:rPr>
          <w:rFonts w:ascii="Times New Roman" w:hAnsi="Times New Roman" w:cs="Times New Roman"/>
          <w:sz w:val="24"/>
          <w:szCs w:val="24"/>
          <w:lang w:val="fr-CA"/>
        </w:rPr>
      </w:pPr>
      <w:r w:rsidRPr="00BA021C">
        <w:rPr>
          <w:rFonts w:ascii="Times New Roman" w:hAnsi="Times New Roman" w:cs="Times New Roman"/>
          <w:sz w:val="24"/>
          <w:szCs w:val="24"/>
          <w:lang w:val="fr-CA"/>
        </w:rPr>
        <w:t>Le comité permanent du règlement intérieur se réunira le 15 mai 2024. Lors de cette réunion, nous passerons en revue toutes les questions en suspens. Il s'agit du règlement intérieur, de la politique de voyage, de la politique de confidentialité, de la politique de réinstallation, de la politique de harcèlement et de la déclaration sur le harcèlement. Les questions administratives seront également abordées.</w:t>
      </w:r>
    </w:p>
    <w:p w14:paraId="79DB3AFB" w14:textId="77777777" w:rsidR="00BA021C" w:rsidRPr="00BA021C" w:rsidRDefault="00BA021C" w:rsidP="00BA021C">
      <w:pPr>
        <w:rPr>
          <w:rFonts w:ascii="Times New Roman" w:hAnsi="Times New Roman" w:cs="Times New Roman"/>
          <w:sz w:val="24"/>
          <w:szCs w:val="24"/>
          <w:lang w:val="fr-CA"/>
        </w:rPr>
      </w:pPr>
      <w:r w:rsidRPr="00BA021C">
        <w:rPr>
          <w:rFonts w:ascii="Times New Roman" w:hAnsi="Times New Roman" w:cs="Times New Roman"/>
          <w:sz w:val="24"/>
          <w:szCs w:val="24"/>
          <w:lang w:val="fr-CA"/>
        </w:rPr>
        <w:t>De nombreuses suggestions de modifications seront discutées.</w:t>
      </w:r>
    </w:p>
    <w:p w14:paraId="6A729F33" w14:textId="77777777" w:rsidR="00BA021C" w:rsidRPr="00BA021C" w:rsidRDefault="00BA021C" w:rsidP="00BA021C">
      <w:pPr>
        <w:rPr>
          <w:rFonts w:ascii="Times New Roman" w:hAnsi="Times New Roman" w:cs="Times New Roman"/>
          <w:sz w:val="24"/>
          <w:szCs w:val="24"/>
          <w:lang w:val="fr-CA"/>
        </w:rPr>
      </w:pPr>
      <w:r w:rsidRPr="00BA021C">
        <w:rPr>
          <w:rFonts w:ascii="Times New Roman" w:hAnsi="Times New Roman" w:cs="Times New Roman"/>
          <w:sz w:val="24"/>
          <w:szCs w:val="24"/>
          <w:lang w:val="fr-CA"/>
        </w:rPr>
        <w:t>Règlement intérieur : Aborder la question de la discipline de grève à l'ère du télétravail généralisé.</w:t>
      </w:r>
    </w:p>
    <w:p w14:paraId="4A5256A5" w14:textId="77777777" w:rsidR="00BA021C" w:rsidRPr="00BA021C" w:rsidRDefault="00BA021C" w:rsidP="00BA021C">
      <w:pPr>
        <w:rPr>
          <w:rFonts w:ascii="Times New Roman" w:hAnsi="Times New Roman" w:cs="Times New Roman"/>
          <w:sz w:val="24"/>
          <w:szCs w:val="24"/>
          <w:lang w:val="fr-CA"/>
        </w:rPr>
      </w:pPr>
      <w:r w:rsidRPr="00BA021C">
        <w:rPr>
          <w:rFonts w:ascii="Times New Roman" w:hAnsi="Times New Roman" w:cs="Times New Roman"/>
          <w:sz w:val="24"/>
          <w:szCs w:val="24"/>
          <w:lang w:val="fr-CA"/>
        </w:rPr>
        <w:t>Politique de relocalisation : Combler les lacunes.</w:t>
      </w:r>
    </w:p>
    <w:p w14:paraId="53D2E017" w14:textId="77777777" w:rsidR="00BA021C" w:rsidRPr="00BA021C" w:rsidRDefault="00BA021C" w:rsidP="00BA021C">
      <w:pPr>
        <w:rPr>
          <w:rFonts w:ascii="Times New Roman" w:hAnsi="Times New Roman" w:cs="Times New Roman"/>
          <w:sz w:val="24"/>
          <w:szCs w:val="24"/>
          <w:lang w:val="fr-CA"/>
        </w:rPr>
      </w:pPr>
      <w:r w:rsidRPr="00BA021C">
        <w:rPr>
          <w:rFonts w:ascii="Times New Roman" w:hAnsi="Times New Roman" w:cs="Times New Roman"/>
          <w:sz w:val="24"/>
          <w:szCs w:val="24"/>
          <w:lang w:val="fr-CA"/>
        </w:rPr>
        <w:t>Déclaration sur le harcèlement : Achevée (2023).</w:t>
      </w:r>
    </w:p>
    <w:p w14:paraId="5BEBBEA0" w14:textId="77777777" w:rsidR="00BA021C" w:rsidRPr="00BA021C" w:rsidRDefault="00BA021C" w:rsidP="00BA021C">
      <w:pPr>
        <w:rPr>
          <w:rFonts w:ascii="Times New Roman" w:hAnsi="Times New Roman" w:cs="Times New Roman"/>
          <w:sz w:val="24"/>
          <w:szCs w:val="24"/>
          <w:lang w:val="fr-CA"/>
        </w:rPr>
      </w:pPr>
      <w:r w:rsidRPr="00BA021C">
        <w:rPr>
          <w:rFonts w:ascii="Times New Roman" w:hAnsi="Times New Roman" w:cs="Times New Roman"/>
          <w:sz w:val="24"/>
          <w:szCs w:val="24"/>
          <w:lang w:val="fr-CA"/>
        </w:rPr>
        <w:t>Politique en matière de harcèlement : Moderniser dans la mesure du possible ?</w:t>
      </w:r>
    </w:p>
    <w:p w14:paraId="7DFCEC05" w14:textId="77777777" w:rsidR="00BA021C" w:rsidRPr="00BA021C" w:rsidRDefault="00BA021C" w:rsidP="00BA021C">
      <w:pPr>
        <w:rPr>
          <w:rFonts w:ascii="Times New Roman" w:hAnsi="Times New Roman" w:cs="Times New Roman"/>
          <w:sz w:val="24"/>
          <w:szCs w:val="24"/>
          <w:lang w:val="fr-CA"/>
        </w:rPr>
      </w:pPr>
      <w:r w:rsidRPr="00BA021C">
        <w:rPr>
          <w:rFonts w:ascii="Times New Roman" w:hAnsi="Times New Roman" w:cs="Times New Roman"/>
          <w:sz w:val="24"/>
          <w:szCs w:val="24"/>
          <w:lang w:val="fr-CA"/>
        </w:rPr>
        <w:t>Politique en matière de voyages : Assurer la cohérence avec l'AFPC et combler les lacunes dans la mesure du possible.</w:t>
      </w:r>
    </w:p>
    <w:p w14:paraId="6AF76B3C" w14:textId="77777777" w:rsidR="00BA021C" w:rsidRPr="00BA021C" w:rsidRDefault="00BA021C" w:rsidP="00BA021C">
      <w:pPr>
        <w:rPr>
          <w:rFonts w:ascii="Times New Roman" w:hAnsi="Times New Roman" w:cs="Times New Roman"/>
          <w:sz w:val="24"/>
          <w:szCs w:val="24"/>
          <w:lang w:val="fr-CA"/>
        </w:rPr>
      </w:pPr>
      <w:r w:rsidRPr="00BA021C">
        <w:rPr>
          <w:rFonts w:ascii="Times New Roman" w:hAnsi="Times New Roman" w:cs="Times New Roman"/>
          <w:sz w:val="24"/>
          <w:szCs w:val="24"/>
          <w:lang w:val="fr-CA"/>
        </w:rPr>
        <w:t>Politique sur la protection de la vie privée : Mettre en œuvre une politique de protection de la vie privée de l'UEDN fondée sur la politique de protection de la vie privée de l'AFPC, mais adaptée à l'élément. L'ébauche est terminée.</w:t>
      </w:r>
    </w:p>
    <w:p w14:paraId="17E5897F" w14:textId="30D9BA89" w:rsidR="00EC5E63" w:rsidRPr="00BA021C" w:rsidRDefault="00BA021C" w:rsidP="00BA021C">
      <w:pPr>
        <w:rPr>
          <w:rFonts w:ascii="Times New Roman" w:hAnsi="Times New Roman" w:cs="Times New Roman"/>
          <w:sz w:val="24"/>
          <w:szCs w:val="24"/>
          <w:lang w:val="fr-CA"/>
        </w:rPr>
      </w:pPr>
      <w:r w:rsidRPr="00BA021C">
        <w:rPr>
          <w:rFonts w:ascii="Times New Roman" w:hAnsi="Times New Roman" w:cs="Times New Roman"/>
          <w:sz w:val="24"/>
          <w:szCs w:val="24"/>
          <w:lang w:val="fr-CA"/>
        </w:rPr>
        <w:t>Le comité se réunira à intervalles réguliers et tous les documents seront examinés au moins une fois au cours de ce mandat. Tout membre du Comité permanent des statuts peut, à tout moment, faire part de ses suggestions ou de ses préoccupations. Toutes les révisions de ces documents seront proposées par le biais de motions lors de la prochaine réunion du Comité exécutif national.</w:t>
      </w:r>
    </w:p>
    <w:p w14:paraId="5BD87FC9" w14:textId="613E4D1F"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w:t>
      </w:r>
      <w:r w:rsidR="00BA021C">
        <w:rPr>
          <w:rFonts w:ascii="Times New Roman" w:hAnsi="Times New Roman" w:cs="Times New Roman"/>
          <w:sz w:val="24"/>
          <w:szCs w:val="24"/>
        </w:rPr>
        <w:t>tueusement soumis</w:t>
      </w:r>
      <w:r w:rsidRPr="00623B7A">
        <w:rPr>
          <w:rFonts w:ascii="Times New Roman" w:hAnsi="Times New Roman" w:cs="Times New Roman"/>
          <w:sz w:val="24"/>
          <w:szCs w:val="24"/>
        </w:rPr>
        <w:t>,</w:t>
      </w:r>
    </w:p>
    <w:p w14:paraId="7BD6BC98" w14:textId="176BC404" w:rsidR="00AB63E3" w:rsidRPr="00AB63E3" w:rsidRDefault="00EC5E63" w:rsidP="00AB63E3">
      <w:pPr>
        <w:rPr>
          <w:rFonts w:ascii="Times New Roman" w:hAnsi="Times New Roman" w:cs="Times New Roman"/>
          <w:sz w:val="24"/>
          <w:szCs w:val="24"/>
        </w:rPr>
      </w:pPr>
      <w:r w:rsidRPr="00623B7A">
        <w:rPr>
          <w:rFonts w:ascii="Times New Roman" w:hAnsi="Times New Roman" w:cs="Times New Roman"/>
          <w:sz w:val="24"/>
          <w:szCs w:val="24"/>
        </w:rPr>
        <w:t>James Potts</w:t>
      </w:r>
      <w:r w:rsidR="002156BD">
        <w:rPr>
          <w:rFonts w:ascii="Times New Roman" w:hAnsi="Times New Roman" w:cs="Times New Roman"/>
          <w:sz w:val="24"/>
          <w:szCs w:val="24"/>
        </w:rPr>
        <w:t>, Marcelo Lazaro, and Danielle Poissant</w:t>
      </w:r>
    </w:p>
    <w:sectPr w:rsidR="00AB63E3"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A7867"/>
    <w:multiLevelType w:val="hybridMultilevel"/>
    <w:tmpl w:val="A290D9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1"/>
  </w:num>
  <w:num w:numId="2" w16cid:durableId="85415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C338C"/>
    <w:rsid w:val="00111696"/>
    <w:rsid w:val="00171002"/>
    <w:rsid w:val="001714CA"/>
    <w:rsid w:val="002156BD"/>
    <w:rsid w:val="00220618"/>
    <w:rsid w:val="00246503"/>
    <w:rsid w:val="00310FEB"/>
    <w:rsid w:val="0032683F"/>
    <w:rsid w:val="003278FF"/>
    <w:rsid w:val="003F1AFF"/>
    <w:rsid w:val="004A425F"/>
    <w:rsid w:val="00514EFB"/>
    <w:rsid w:val="0056292B"/>
    <w:rsid w:val="005D415C"/>
    <w:rsid w:val="006210D2"/>
    <w:rsid w:val="00623B7A"/>
    <w:rsid w:val="00633383"/>
    <w:rsid w:val="006D6292"/>
    <w:rsid w:val="006F77B7"/>
    <w:rsid w:val="00714DCA"/>
    <w:rsid w:val="00735621"/>
    <w:rsid w:val="007537CD"/>
    <w:rsid w:val="007B06E6"/>
    <w:rsid w:val="007F5B5C"/>
    <w:rsid w:val="00815675"/>
    <w:rsid w:val="008C49A9"/>
    <w:rsid w:val="008F2F45"/>
    <w:rsid w:val="00971B5F"/>
    <w:rsid w:val="009E0AC9"/>
    <w:rsid w:val="00A32A29"/>
    <w:rsid w:val="00A46BCB"/>
    <w:rsid w:val="00A5505F"/>
    <w:rsid w:val="00A77CBF"/>
    <w:rsid w:val="00AA7AB5"/>
    <w:rsid w:val="00AB63E3"/>
    <w:rsid w:val="00AE476E"/>
    <w:rsid w:val="00B34475"/>
    <w:rsid w:val="00B47D6F"/>
    <w:rsid w:val="00B972CC"/>
    <w:rsid w:val="00BA021C"/>
    <w:rsid w:val="00BC4E2F"/>
    <w:rsid w:val="00C1524A"/>
    <w:rsid w:val="00C24B6F"/>
    <w:rsid w:val="00CB030C"/>
    <w:rsid w:val="00D0145E"/>
    <w:rsid w:val="00D17291"/>
    <w:rsid w:val="00D768F0"/>
    <w:rsid w:val="00D81256"/>
    <w:rsid w:val="00DA656C"/>
    <w:rsid w:val="00DB7E7F"/>
    <w:rsid w:val="00DE25B7"/>
    <w:rsid w:val="00E4484F"/>
    <w:rsid w:val="00E80C7D"/>
    <w:rsid w:val="00EC5E63"/>
    <w:rsid w:val="00F231B3"/>
    <w:rsid w:val="00F44D20"/>
    <w:rsid w:val="00FA49D7"/>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2024-05-14T14:57:00Z</dcterms:created>
  <dcterms:modified xsi:type="dcterms:W3CDTF">2024-05-14T15:01:00Z</dcterms:modified>
</cp:coreProperties>
</file>