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7DAA4AA3" w14:textId="77777777" w:rsidR="009F3160" w:rsidRDefault="009F3160" w:rsidP="005D568D">
      <w:pPr>
        <w:jc w:val="center"/>
        <w:rPr>
          <w:rFonts w:ascii="Times New Roman" w:hAnsi="Times New Roman" w:cs="Times New Roman"/>
          <w:b/>
          <w:bCs/>
          <w:sz w:val="24"/>
          <w:szCs w:val="24"/>
        </w:rPr>
      </w:pPr>
    </w:p>
    <w:p w14:paraId="7F75F3C4" w14:textId="77777777" w:rsidR="009F3160" w:rsidRPr="009F3160" w:rsidRDefault="009F3160" w:rsidP="009F3160">
      <w:pPr>
        <w:jc w:val="center"/>
        <w:rPr>
          <w:rFonts w:ascii="Times New Roman" w:hAnsi="Times New Roman" w:cs="Times New Roman"/>
          <w:b/>
          <w:bCs/>
          <w:sz w:val="24"/>
          <w:szCs w:val="24"/>
          <w:lang w:val="fr-CA"/>
        </w:rPr>
      </w:pPr>
      <w:r w:rsidRPr="009F3160">
        <w:rPr>
          <w:rFonts w:ascii="Times New Roman" w:hAnsi="Times New Roman" w:cs="Times New Roman"/>
          <w:b/>
          <w:bCs/>
          <w:sz w:val="24"/>
          <w:szCs w:val="24"/>
          <w:lang w:val="fr-CA"/>
        </w:rPr>
        <w:t>Rapport du Groupe de soutien de la 4e Division du Canada (GSSD4)</w:t>
      </w:r>
    </w:p>
    <w:p w14:paraId="6B1599E4" w14:textId="77777777" w:rsidR="009F3160" w:rsidRPr="009F3160" w:rsidRDefault="009F3160" w:rsidP="009F3160">
      <w:pPr>
        <w:rPr>
          <w:rFonts w:ascii="Times New Roman" w:hAnsi="Times New Roman" w:cs="Times New Roman"/>
          <w:sz w:val="24"/>
          <w:szCs w:val="24"/>
          <w:lang w:val="fr-CA"/>
        </w:rPr>
      </w:pPr>
    </w:p>
    <w:p w14:paraId="36BDAB0D"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Les réunions du CCSP ont eu lieu tous les trimestres et l'UEDN compte cinq sièges au sein du comité. La coprésidence est assurée par la direction : Colonel Guiney et Steven Yashinskie, coprésident syndical.</w:t>
      </w:r>
    </w:p>
    <w:p w14:paraId="2557E8DE"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Identification des nouveaux fonctionnaires auprès des syndicats respectifs</w:t>
      </w:r>
    </w:p>
    <w:p w14:paraId="388D49A4"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L'un des problèmes est le manque de communication concernant les nouveaux membres et les membres sortants. La direction est favorable à un processus d'autorisation d'entrée et de sortie des civils qui permettra aux sections locales de savoir qui sont leurs nouveaux membres et de retirer les membres qui prennent leur retraite ou qui quittent la section locale. Les RH civiles commenceront à chercher comment elles peuvent intégrer les civils avec l'intégration du SMA (RH civiles) ainsi qu'avec le code QR.</w:t>
      </w:r>
    </w:p>
    <w:p w14:paraId="1F4EECE0"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Certification des métiers</w:t>
      </w:r>
    </w:p>
    <w:p w14:paraId="484445FA"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Les personnes de métier moins qualifiées sont placées dans la même classification que les personnes de métier plus qualifiées. Pour remédier à ce problème, le 4 CDSG envisage une lettre d'offre conditionnelle pour nommer des civils à des postes, en leur donnant un délai pour obtenir leurs qualifications. Si certains membres sont en transition, des mécanismes sont en place pour déterminer leurs lacunes en matière de qualifications et les aider à obtenir les qualifications dont ils ont besoin. L'Ontario Skilled Trades effectue des évaluations pour déterminer où en est le membre dans sa formation. La direction estime qu'il est avantageux de fournir aux membres une formation en cours d'emploi avant qu'ils ne soient transférés.</w:t>
      </w:r>
    </w:p>
    <w:p w14:paraId="7E3D60AF"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 xml:space="preserve">On a demandé au président de la section locale 00629 de l'UEDN de créer une proposition de référence sur les classifications et les gens de métier, avec l'aide d'un conseiller en dotation. Il examinera tous les énoncés de mérite pour s'assurer qu'ils respectent les normes du Conseil du Trésor. Une note d'information a été transmise au CdC par la direction concernant les contrats de service de matériel lourd et de déneigement, car elle a déterminé que le personnel civil et militaire peut faire le travail à un prix beaucoup moins élevé pour l'État et créer davantage d'opportunités d'emploi dans la fonction publique. Le financement existe pour les contrats, mais </w:t>
      </w:r>
      <w:r w:rsidRPr="009F3160">
        <w:rPr>
          <w:rFonts w:ascii="Times New Roman" w:hAnsi="Times New Roman" w:cs="Times New Roman"/>
          <w:sz w:val="24"/>
          <w:szCs w:val="24"/>
          <w:lang w:val="fr-CA"/>
        </w:rPr>
        <w:lastRenderedPageBreak/>
        <w:t>pas pour SWE. Il y aura une réunion publique avec le commandant du COMFOSCAN qui évoquera les réunions du LMCC.</w:t>
      </w:r>
    </w:p>
    <w:p w14:paraId="55A39F0F"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Certaines des 4 unités du CDSG organisent leurs LMCC au niveau de l'unité et de la compagnie. Les unités qui ne le font pas sont en train de les mettre en place et leur première réunion aura lieu avant la fin du mois de juin. Un examen est en cours pour s'assurer qu'il n'y a pas trop de réunions. Mme Liber indique qu'il est envisagé de n'organiser à l'avenir que des réunions du CCSP au niveau de l'unité, et non de l'entreprise, ainsi que des réunions du CRSP de la formation.</w:t>
      </w:r>
    </w:p>
    <w:p w14:paraId="0119F924"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 xml:space="preserve">Le budget d'infrastructure a été considérablement réduit dans le cadre du crédit 5. Historiquement, la 4CDSG a reçu environ 41 millions de dollars pour le financement du crédit 5, et cette année environ 21 millions de dollars. Sur ces 21 millions de dollars, 14 millions sont déjà engagés dans des projets reportés. Les 7 millions restants ne couvrent pas les quelque 34 millions de dollars nécessaires pour les nouveaux projets, tels que les systèmes de cartes à puce, les systèmes de chauffage, de ventilation et de climatisation, les systèmes d'extinction des incendies, la toiture, le câblage, etc. Cette situation est commune à l'ensemble de la CAF. La nouvelle politique de défense implique la construction d'infrastructures pour les avions de combat F-35. Chaque F-35 est une plateforme top secrète dont l'accès est surveillé. La plupart des nouveaux avions achetés ne sont pas compatibles avec l'infrastructure actuelle. Tout cela doit être réalisé avec un budget réduit. Le CdC doit continuer à communiquer et à documenter les problèmes actuels, quelles que soient les contraintes budgétaires. L'infrastructure reste la priorité numéro un du colonel Guiney sur la base. </w:t>
      </w:r>
    </w:p>
    <w:p w14:paraId="6FE064E1"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Santé et sécurité</w:t>
      </w:r>
    </w:p>
    <w:p w14:paraId="05EE9E8B"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 xml:space="preserve">Les services environnementaux, le PMED et les services de sécurité sont très sollicités lorsqu'il s'agit d'aborder les questions de santé et de sécurité. </w:t>
      </w:r>
    </w:p>
    <w:p w14:paraId="2E44E582"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Les conseillers donnent leurs conseils et leurs recommandations au changement de commandement, mais ils ne sont pas en mesure de fermer un bâtiment. Cette responsabilité incombe au commandant. L'exception est le PMED. Il peut fermer des bâtiments en raison d'un problème immédiat de santé et de sécurité. Lorsque des problèmes ont été soulevés et que le PMED déclare que ces problèmes ne répondent pas à certains critères, il peut rencontrer le comité de sécurité de l'unité et expliquer ses conclusions.</w:t>
      </w:r>
    </w:p>
    <w:p w14:paraId="4A567CBC"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Dotation en personnel et coupes budgétaires</w:t>
      </w:r>
    </w:p>
    <w:p w14:paraId="48FAB549"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Il n'y a aucune intention de perdre son emploi. La planification excessive et les nouvelles embauches sont gelées. Les seules embauches possibles concernent les départs à la retraite et les postes vacants. Il a été porté à notre attention que des emplois dans le domaine du transport sont sous-traités, même si des membres sont en mesure d'effectuer le travail.</w:t>
      </w:r>
    </w:p>
    <w:p w14:paraId="255532B9" w14:textId="77777777" w:rsidR="009F3160" w:rsidRDefault="009F3160" w:rsidP="009F3160">
      <w:pPr>
        <w:rPr>
          <w:rFonts w:ascii="Times New Roman" w:hAnsi="Times New Roman" w:cs="Times New Roman"/>
          <w:sz w:val="24"/>
          <w:szCs w:val="24"/>
          <w:lang w:val="fr-CA"/>
        </w:rPr>
      </w:pPr>
    </w:p>
    <w:p w14:paraId="7E8F7384" w14:textId="77777777" w:rsidR="009F3160" w:rsidRDefault="009F3160" w:rsidP="009F3160">
      <w:pPr>
        <w:rPr>
          <w:rFonts w:ascii="Times New Roman" w:hAnsi="Times New Roman" w:cs="Times New Roman"/>
          <w:sz w:val="24"/>
          <w:szCs w:val="24"/>
          <w:lang w:val="fr-CA"/>
        </w:rPr>
      </w:pPr>
    </w:p>
    <w:p w14:paraId="66DD8728" w14:textId="77777777" w:rsidR="009F3160" w:rsidRDefault="009F3160" w:rsidP="009F3160">
      <w:pPr>
        <w:rPr>
          <w:rFonts w:ascii="Times New Roman" w:hAnsi="Times New Roman" w:cs="Times New Roman"/>
          <w:sz w:val="24"/>
          <w:szCs w:val="24"/>
          <w:lang w:val="fr-CA"/>
        </w:rPr>
      </w:pPr>
    </w:p>
    <w:p w14:paraId="6C2283D9" w14:textId="604F8CE8"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lastRenderedPageBreak/>
        <w:t>Autres questions</w:t>
      </w:r>
    </w:p>
    <w:p w14:paraId="5856B759" w14:textId="323CFF46" w:rsidR="009F3160" w:rsidRPr="009F3160" w:rsidRDefault="009F3160" w:rsidP="009F3160">
      <w:pPr>
        <w:rPr>
          <w:rFonts w:ascii="Times New Roman" w:hAnsi="Times New Roman" w:cs="Times New Roman"/>
          <w:sz w:val="24"/>
          <w:szCs w:val="24"/>
          <w:lang w:val="fr-CA"/>
        </w:rPr>
      </w:pPr>
      <w:r>
        <w:rPr>
          <w:rFonts w:ascii="Times New Roman" w:hAnsi="Times New Roman" w:cs="Times New Roman"/>
          <w:sz w:val="24"/>
          <w:szCs w:val="24"/>
          <w:lang w:val="fr-CA"/>
        </w:rPr>
        <w:t>I</w:t>
      </w:r>
      <w:r w:rsidRPr="009F3160">
        <w:rPr>
          <w:rFonts w:ascii="Times New Roman" w:hAnsi="Times New Roman" w:cs="Times New Roman"/>
          <w:sz w:val="24"/>
          <w:szCs w:val="24"/>
          <w:lang w:val="fr-CA"/>
        </w:rPr>
        <w:t>l n'y a pas assez de véhicules à la RP Ops pour que les gens de métier puissent faire leur travail. Certaines personnes utilisent leurs véhicules personnels. Une pression de 300 000 dollars de la L118 a été affectée à la location de véhicules pour compenser cet écart.</w:t>
      </w:r>
    </w:p>
    <w:p w14:paraId="410CFDFA"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Prévention du harcèlement et de la violence sur le lieu de travail</w:t>
      </w:r>
    </w:p>
    <w:p w14:paraId="63540287" w14:textId="77777777" w:rsidR="009F3160" w:rsidRPr="009F3160" w:rsidRDefault="009F3160" w:rsidP="009F3160">
      <w:pPr>
        <w:rPr>
          <w:rFonts w:ascii="Times New Roman" w:hAnsi="Times New Roman" w:cs="Times New Roman"/>
          <w:sz w:val="24"/>
          <w:szCs w:val="24"/>
          <w:lang w:val="fr-CA"/>
        </w:rPr>
      </w:pPr>
      <w:r w:rsidRPr="009F3160">
        <w:rPr>
          <w:rFonts w:ascii="Times New Roman" w:hAnsi="Times New Roman" w:cs="Times New Roman"/>
          <w:sz w:val="24"/>
          <w:szCs w:val="24"/>
          <w:lang w:val="fr-CA"/>
        </w:rPr>
        <w:t>La priorité de l'équipe de consultation du MDN est l'épidémie de violence dans les cliniques médicales du pays. Les dirigeants de Petawawa et Matt Vanner (IPFPC) ont travaillé en étroite collaboration et ont coparrainé deux membres pour qu'ils assistent à une formation sur l'intervention non violente en cas de crise. Les membres recevront également une formation sur les intrus armés. Il y a encore des cas d'abus et de menaces de la part de membres des FAC envers le personnel de la clinique.</w:t>
      </w:r>
    </w:p>
    <w:p w14:paraId="621E68CD" w14:textId="77777777" w:rsidR="009F3160" w:rsidRPr="009F3160" w:rsidRDefault="009F3160" w:rsidP="009F3160">
      <w:pPr>
        <w:rPr>
          <w:rFonts w:ascii="Times New Roman" w:hAnsi="Times New Roman" w:cs="Times New Roman"/>
          <w:sz w:val="24"/>
          <w:szCs w:val="24"/>
          <w:lang w:val="fr-CA"/>
        </w:rPr>
      </w:pPr>
    </w:p>
    <w:p w14:paraId="43A77DD4" w14:textId="77777777" w:rsidR="009F3160" w:rsidRPr="009F3160" w:rsidRDefault="009F3160" w:rsidP="009F3160">
      <w:pPr>
        <w:rPr>
          <w:rFonts w:ascii="Times New Roman" w:hAnsi="Times New Roman" w:cs="Times New Roman"/>
          <w:sz w:val="24"/>
          <w:szCs w:val="24"/>
        </w:rPr>
      </w:pPr>
      <w:r w:rsidRPr="009F3160">
        <w:rPr>
          <w:rFonts w:ascii="Times New Roman" w:hAnsi="Times New Roman" w:cs="Times New Roman"/>
          <w:sz w:val="24"/>
          <w:szCs w:val="24"/>
        </w:rPr>
        <w:t>Respectueusement soumis,</w:t>
      </w:r>
    </w:p>
    <w:p w14:paraId="20A69D45" w14:textId="0B930370" w:rsidR="009F3160" w:rsidRPr="009F3160" w:rsidRDefault="009F3160" w:rsidP="009F3160">
      <w:pPr>
        <w:rPr>
          <w:rFonts w:ascii="Times New Roman" w:hAnsi="Times New Roman" w:cs="Times New Roman"/>
          <w:sz w:val="24"/>
          <w:szCs w:val="24"/>
        </w:rPr>
      </w:pPr>
      <w:r w:rsidRPr="009F3160">
        <w:rPr>
          <w:rFonts w:ascii="Times New Roman" w:hAnsi="Times New Roman" w:cs="Times New Roman"/>
          <w:sz w:val="24"/>
          <w:szCs w:val="24"/>
        </w:rPr>
        <w:t>James Potts</w:t>
      </w:r>
    </w:p>
    <w:sectPr w:rsidR="009F3160" w:rsidRPr="009F31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F0B91"/>
    <w:rsid w:val="00111696"/>
    <w:rsid w:val="0013299E"/>
    <w:rsid w:val="00134CCF"/>
    <w:rsid w:val="00142EFD"/>
    <w:rsid w:val="001565FB"/>
    <w:rsid w:val="00174219"/>
    <w:rsid w:val="00220618"/>
    <w:rsid w:val="00246503"/>
    <w:rsid w:val="002D29B5"/>
    <w:rsid w:val="00310FEB"/>
    <w:rsid w:val="004A425F"/>
    <w:rsid w:val="004D43EF"/>
    <w:rsid w:val="004E4058"/>
    <w:rsid w:val="005128EF"/>
    <w:rsid w:val="00544076"/>
    <w:rsid w:val="005D568D"/>
    <w:rsid w:val="006210D2"/>
    <w:rsid w:val="00623B7A"/>
    <w:rsid w:val="006F4BEA"/>
    <w:rsid w:val="00701E55"/>
    <w:rsid w:val="00773BB2"/>
    <w:rsid w:val="007B06E6"/>
    <w:rsid w:val="007D10B0"/>
    <w:rsid w:val="00807EFC"/>
    <w:rsid w:val="00826C52"/>
    <w:rsid w:val="008F2F45"/>
    <w:rsid w:val="009F3160"/>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636F9"/>
    <w:rsid w:val="00BE357C"/>
    <w:rsid w:val="00C50FB9"/>
    <w:rsid w:val="00CB030C"/>
    <w:rsid w:val="00CE6575"/>
    <w:rsid w:val="00D92DD0"/>
    <w:rsid w:val="00DA656C"/>
    <w:rsid w:val="00DB264B"/>
    <w:rsid w:val="00DE25B7"/>
    <w:rsid w:val="00E70F5C"/>
    <w:rsid w:val="00E77E79"/>
    <w:rsid w:val="00E82032"/>
    <w:rsid w:val="00EA6D6E"/>
    <w:rsid w:val="00EB1101"/>
    <w:rsid w:val="00EC5E63"/>
    <w:rsid w:val="00FA7195"/>
    <w:rsid w:val="00FC2507"/>
    <w:rsid w:val="00FF57B7"/>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1247</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2024-11-22T14:57:00Z</dcterms:created>
  <dcterms:modified xsi:type="dcterms:W3CDTF">2024-12-04T16:30:00Z</dcterms:modified>
</cp:coreProperties>
</file>