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49E88E" w14:textId="3C29D1D1" w:rsidR="005D568D" w:rsidRDefault="005D568D" w:rsidP="005D568D">
      <w:pPr>
        <w:jc w:val="center"/>
        <w:rPr>
          <w:rFonts w:ascii="Times New Roman" w:hAnsi="Times New Roman" w:cs="Times New Roman"/>
          <w:b/>
          <w:bCs/>
          <w:sz w:val="24"/>
          <w:szCs w:val="24"/>
        </w:rPr>
      </w:pPr>
      <w:r>
        <w:rPr>
          <w:noProof/>
        </w:rPr>
        <w:drawing>
          <wp:inline distT="0" distB="0" distL="0" distR="0" wp14:anchorId="4F5CABDF" wp14:editId="3EB4AC52">
            <wp:extent cx="1775460" cy="1775460"/>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75460" cy="1775460"/>
                    </a:xfrm>
                    <a:prstGeom prst="rect">
                      <a:avLst/>
                    </a:prstGeom>
                    <a:noFill/>
                    <a:ln>
                      <a:noFill/>
                    </a:ln>
                  </pic:spPr>
                </pic:pic>
              </a:graphicData>
            </a:graphic>
          </wp:inline>
        </w:drawing>
      </w:r>
      <w:r>
        <w:rPr>
          <w:noProof/>
        </w:rPr>
        <w:drawing>
          <wp:inline distT="0" distB="0" distL="0" distR="0" wp14:anchorId="3B3CBFFD" wp14:editId="33862442">
            <wp:extent cx="1691640" cy="1691640"/>
            <wp:effectExtent l="0" t="0" r="3810" b="3810"/>
            <wp:docPr id="2" name="Picture 2" descr="UNDE-UEDN (@UNDEUEDN)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UEDN (@UNDEUEDN) / Twi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91640" cy="1691640"/>
                    </a:xfrm>
                    <a:prstGeom prst="rect">
                      <a:avLst/>
                    </a:prstGeom>
                    <a:noFill/>
                    <a:ln>
                      <a:noFill/>
                    </a:ln>
                  </pic:spPr>
                </pic:pic>
              </a:graphicData>
            </a:graphic>
          </wp:inline>
        </w:drawing>
      </w:r>
    </w:p>
    <w:p w14:paraId="0F0B3409" w14:textId="77777777" w:rsidR="00CA64CA" w:rsidRDefault="00CA64CA" w:rsidP="00CA64CA">
      <w:pPr>
        <w:jc w:val="center"/>
        <w:rPr>
          <w:rFonts w:ascii="Times New Roman" w:hAnsi="Times New Roman" w:cs="Times New Roman"/>
          <w:b/>
          <w:bCs/>
          <w:sz w:val="24"/>
          <w:szCs w:val="24"/>
          <w:lang w:val="fr-CA"/>
        </w:rPr>
      </w:pPr>
    </w:p>
    <w:p w14:paraId="280A75E5" w14:textId="307E3862" w:rsidR="00CA64CA" w:rsidRPr="00CA64CA" w:rsidRDefault="00CA64CA" w:rsidP="00CA64CA">
      <w:pPr>
        <w:jc w:val="center"/>
        <w:rPr>
          <w:rFonts w:ascii="Times New Roman" w:hAnsi="Times New Roman" w:cs="Times New Roman"/>
          <w:b/>
          <w:bCs/>
          <w:sz w:val="24"/>
          <w:szCs w:val="24"/>
          <w:lang w:val="fr-CA"/>
        </w:rPr>
      </w:pPr>
      <w:r w:rsidRPr="00CA64CA">
        <w:rPr>
          <w:rFonts w:ascii="Times New Roman" w:hAnsi="Times New Roman" w:cs="Times New Roman"/>
          <w:b/>
          <w:bCs/>
          <w:sz w:val="24"/>
          <w:szCs w:val="24"/>
          <w:lang w:val="fr-CA"/>
        </w:rPr>
        <w:t>Rapport du Groupe de soutien de la 4e Division du Canada (GSD</w:t>
      </w:r>
      <w:r>
        <w:rPr>
          <w:rFonts w:ascii="Times New Roman" w:hAnsi="Times New Roman" w:cs="Times New Roman"/>
          <w:b/>
          <w:bCs/>
          <w:sz w:val="24"/>
          <w:szCs w:val="24"/>
          <w:lang w:val="fr-CA"/>
        </w:rPr>
        <w:t xml:space="preserve">C </w:t>
      </w:r>
      <w:r w:rsidRPr="00CA64CA">
        <w:rPr>
          <w:rFonts w:ascii="Times New Roman" w:hAnsi="Times New Roman" w:cs="Times New Roman"/>
          <w:b/>
          <w:bCs/>
          <w:sz w:val="24"/>
          <w:szCs w:val="24"/>
          <w:lang w:val="fr-CA"/>
        </w:rPr>
        <w:t>4</w:t>
      </w:r>
      <w:r>
        <w:rPr>
          <w:rFonts w:ascii="Times New Roman" w:hAnsi="Times New Roman" w:cs="Times New Roman"/>
          <w:b/>
          <w:bCs/>
          <w:sz w:val="24"/>
          <w:szCs w:val="24"/>
          <w:lang w:val="fr-CA"/>
        </w:rPr>
        <w:t>e</w:t>
      </w:r>
      <w:r w:rsidRPr="00CA64CA">
        <w:rPr>
          <w:rFonts w:ascii="Times New Roman" w:hAnsi="Times New Roman" w:cs="Times New Roman"/>
          <w:b/>
          <w:bCs/>
          <w:sz w:val="24"/>
          <w:szCs w:val="24"/>
          <w:lang w:val="fr-CA"/>
        </w:rPr>
        <w:t>)</w:t>
      </w:r>
    </w:p>
    <w:p w14:paraId="34599BEC" w14:textId="77777777" w:rsidR="00CA64CA" w:rsidRPr="00CA64CA" w:rsidRDefault="00CA64CA" w:rsidP="00CA64CA">
      <w:pPr>
        <w:rPr>
          <w:rFonts w:ascii="Times New Roman" w:hAnsi="Times New Roman" w:cs="Times New Roman"/>
          <w:sz w:val="24"/>
          <w:szCs w:val="24"/>
          <w:lang w:val="fr-CA"/>
        </w:rPr>
      </w:pPr>
    </w:p>
    <w:p w14:paraId="6CBF87E2" w14:textId="77777777" w:rsidR="00CA64CA" w:rsidRPr="00CA64CA" w:rsidRDefault="00CA64CA" w:rsidP="00CA64CA">
      <w:pPr>
        <w:rPr>
          <w:rFonts w:ascii="Times New Roman" w:hAnsi="Times New Roman" w:cs="Times New Roman"/>
          <w:sz w:val="24"/>
          <w:szCs w:val="24"/>
          <w:lang w:val="fr-CA"/>
        </w:rPr>
      </w:pPr>
      <w:r w:rsidRPr="00CA64CA">
        <w:rPr>
          <w:rFonts w:ascii="Times New Roman" w:hAnsi="Times New Roman" w:cs="Times New Roman"/>
          <w:sz w:val="24"/>
          <w:szCs w:val="24"/>
          <w:lang w:val="fr-CA"/>
        </w:rPr>
        <w:t>Les réunions du CCSP ont eu lieu tous les trimestres et l'UEDN compte cinq sièges au sein du comité. La coprésidence est assurée par la direction : Colonel Guiney et Steven Yashinskie, coprésident syndical.</w:t>
      </w:r>
    </w:p>
    <w:p w14:paraId="0ACCD4D1" w14:textId="77777777" w:rsidR="00CA64CA" w:rsidRPr="00CA64CA" w:rsidRDefault="00CA64CA" w:rsidP="00CA64CA">
      <w:pPr>
        <w:rPr>
          <w:rFonts w:ascii="Times New Roman" w:hAnsi="Times New Roman" w:cs="Times New Roman"/>
          <w:sz w:val="24"/>
          <w:szCs w:val="24"/>
          <w:lang w:val="fr-CA"/>
        </w:rPr>
      </w:pPr>
      <w:r w:rsidRPr="00CA64CA">
        <w:rPr>
          <w:rFonts w:ascii="Times New Roman" w:hAnsi="Times New Roman" w:cs="Times New Roman"/>
          <w:sz w:val="24"/>
          <w:szCs w:val="24"/>
          <w:lang w:val="fr-CA"/>
        </w:rPr>
        <w:t>Identification des nouveaux fonctionnaires auprès des syndicats respectifs</w:t>
      </w:r>
    </w:p>
    <w:p w14:paraId="6F0CFA6A" w14:textId="77777777" w:rsidR="00CA64CA" w:rsidRPr="00CA64CA" w:rsidRDefault="00CA64CA" w:rsidP="00CA64CA">
      <w:pPr>
        <w:rPr>
          <w:rFonts w:ascii="Times New Roman" w:hAnsi="Times New Roman" w:cs="Times New Roman"/>
          <w:sz w:val="24"/>
          <w:szCs w:val="24"/>
          <w:lang w:val="fr-CA"/>
        </w:rPr>
      </w:pPr>
      <w:r w:rsidRPr="00CA64CA">
        <w:rPr>
          <w:rFonts w:ascii="Times New Roman" w:hAnsi="Times New Roman" w:cs="Times New Roman"/>
          <w:sz w:val="24"/>
          <w:szCs w:val="24"/>
          <w:lang w:val="fr-CA"/>
        </w:rPr>
        <w:t>L'un des problèmes est le manque de communication concernant les nouveaux membres et les membres sortants. La direction est favorable à un processus d'autorisation d'entrée et de sortie des civils qui permettra aux sections locales de savoir qui sont leurs nouveaux membres et de retirer les membres qui prennent leur retraite ou qui quittent la section locale.</w:t>
      </w:r>
    </w:p>
    <w:p w14:paraId="5FEF9FF4" w14:textId="77777777" w:rsidR="00CA64CA" w:rsidRPr="00CA64CA" w:rsidRDefault="00CA64CA" w:rsidP="00CA64CA">
      <w:pPr>
        <w:rPr>
          <w:rFonts w:ascii="Times New Roman" w:hAnsi="Times New Roman" w:cs="Times New Roman"/>
          <w:sz w:val="24"/>
          <w:szCs w:val="24"/>
          <w:lang w:val="fr-CA"/>
        </w:rPr>
      </w:pPr>
      <w:r w:rsidRPr="00CA64CA">
        <w:rPr>
          <w:rFonts w:ascii="Times New Roman" w:hAnsi="Times New Roman" w:cs="Times New Roman"/>
          <w:sz w:val="24"/>
          <w:szCs w:val="24"/>
          <w:lang w:val="fr-CA"/>
        </w:rPr>
        <w:t>Dotation en personnel, gestion des postes vacants et habilitations de sécurité</w:t>
      </w:r>
    </w:p>
    <w:p w14:paraId="06D83FC4" w14:textId="04ACFAC9" w:rsidR="00CA64CA" w:rsidRPr="00CA64CA" w:rsidRDefault="00CA64CA" w:rsidP="00CA64CA">
      <w:pPr>
        <w:rPr>
          <w:rFonts w:ascii="Times New Roman" w:hAnsi="Times New Roman" w:cs="Times New Roman"/>
          <w:sz w:val="24"/>
          <w:szCs w:val="24"/>
          <w:lang w:val="fr-CA"/>
        </w:rPr>
      </w:pPr>
      <w:r w:rsidRPr="00CA64CA">
        <w:rPr>
          <w:rFonts w:ascii="Times New Roman" w:hAnsi="Times New Roman" w:cs="Times New Roman"/>
          <w:sz w:val="24"/>
          <w:szCs w:val="24"/>
          <w:lang w:val="fr-CA"/>
        </w:rPr>
        <w:t xml:space="preserve">Les rapports sur les postes vacants montrent qu'il y a un grand nombre de postes vacants. La demande d'enveloppe salariale (SWE) soumise par le 4 </w:t>
      </w:r>
      <w:r>
        <w:rPr>
          <w:rFonts w:ascii="Times New Roman" w:hAnsi="Times New Roman" w:cs="Times New Roman"/>
          <w:sz w:val="24"/>
          <w:szCs w:val="24"/>
          <w:lang w:val="fr-CA"/>
        </w:rPr>
        <w:t>GSDC</w:t>
      </w:r>
      <w:r w:rsidRPr="00CA64CA">
        <w:rPr>
          <w:rFonts w:ascii="Times New Roman" w:hAnsi="Times New Roman" w:cs="Times New Roman"/>
          <w:sz w:val="24"/>
          <w:szCs w:val="24"/>
          <w:lang w:val="fr-CA"/>
        </w:rPr>
        <w:t xml:space="preserve"> à l'armée canadienne pour combler les postes vacants. Un problème se pose lorsque l'enveloppe salariale est allouée mais que la dotation en personnel et les habilitations de sécurité prennent tellement de temps que l'année fiscale se termine avant que les postes ne soient pourvus. Les habilitations de sécurité, en particulier celles de niveau II, créent un énorme retard. L</w:t>
      </w:r>
      <w:r>
        <w:rPr>
          <w:rFonts w:ascii="Times New Roman" w:hAnsi="Times New Roman" w:cs="Times New Roman"/>
          <w:sz w:val="24"/>
          <w:szCs w:val="24"/>
          <w:lang w:val="fr-CA"/>
        </w:rPr>
        <w:t xml:space="preserve">e SMA </w:t>
      </w:r>
      <w:r w:rsidRPr="00CA64CA">
        <w:rPr>
          <w:rFonts w:ascii="Times New Roman" w:hAnsi="Times New Roman" w:cs="Times New Roman"/>
          <w:sz w:val="24"/>
          <w:szCs w:val="24"/>
          <w:lang w:val="fr-CA"/>
        </w:rPr>
        <w:t>(</w:t>
      </w:r>
      <w:r>
        <w:rPr>
          <w:rFonts w:ascii="Times New Roman" w:hAnsi="Times New Roman" w:cs="Times New Roman"/>
          <w:sz w:val="24"/>
          <w:szCs w:val="24"/>
          <w:lang w:val="fr-CA"/>
        </w:rPr>
        <w:t>RH</w:t>
      </w:r>
      <w:r w:rsidRPr="00CA64CA">
        <w:rPr>
          <w:rFonts w:ascii="Times New Roman" w:hAnsi="Times New Roman" w:cs="Times New Roman"/>
          <w:sz w:val="24"/>
          <w:szCs w:val="24"/>
          <w:lang w:val="fr-CA"/>
        </w:rPr>
        <w:t>-Civ) s'attaque au problème en augmentant le financement des ressources en personnel.</w:t>
      </w:r>
    </w:p>
    <w:p w14:paraId="3112F9CD" w14:textId="77777777" w:rsidR="00CA64CA" w:rsidRPr="00CA64CA" w:rsidRDefault="00CA64CA" w:rsidP="00CA64CA">
      <w:pPr>
        <w:rPr>
          <w:rFonts w:ascii="Times New Roman" w:hAnsi="Times New Roman" w:cs="Times New Roman"/>
          <w:sz w:val="24"/>
          <w:szCs w:val="24"/>
          <w:lang w:val="fr-CA"/>
        </w:rPr>
      </w:pPr>
      <w:r w:rsidRPr="00CA64CA">
        <w:rPr>
          <w:rFonts w:ascii="Times New Roman" w:hAnsi="Times New Roman" w:cs="Times New Roman"/>
          <w:sz w:val="24"/>
          <w:szCs w:val="24"/>
          <w:lang w:val="fr-CA"/>
        </w:rPr>
        <w:t>Il y a des postes vacants et ils travaillent avec diligence avec les conseillers en dotation et la 4e division, sur la base de la liste des priorités, pour savoir quand leurs dossiers deviendront actifs. Elle précise que la liste de la 4e division comporte 156 postes à pourvoir. Cela concerne la 4 CDSG, la 4 Div, la 33 Bde, la 32 Bde, la 2 CMBG et la BFC Kingston. Il y a deux conseillers en dotation qui peuvent travailler activement sur 20 à 30 dossiers. Ils travaillent aussi vite que possible. Les gestionnaires se voient maintenant imposer des délais stricts quant à la date à laquelle ils doivent remettre la documentation relative à la dotation aux conseillers en dotation. S'ils ne respectent pas ces délais, leurs dossiers seront clôturés et ne seront plus actifs jusqu'à ce qu'une autre place se libère.</w:t>
      </w:r>
    </w:p>
    <w:p w14:paraId="4005FEC5" w14:textId="77777777" w:rsidR="00CA64CA" w:rsidRPr="00CA64CA" w:rsidRDefault="00CA64CA" w:rsidP="00CA64CA">
      <w:pPr>
        <w:rPr>
          <w:rFonts w:ascii="Times New Roman" w:hAnsi="Times New Roman" w:cs="Times New Roman"/>
          <w:sz w:val="24"/>
          <w:szCs w:val="24"/>
          <w:lang w:val="fr-CA"/>
        </w:rPr>
      </w:pPr>
      <w:r w:rsidRPr="00CA64CA">
        <w:rPr>
          <w:rFonts w:ascii="Times New Roman" w:hAnsi="Times New Roman" w:cs="Times New Roman"/>
          <w:sz w:val="24"/>
          <w:szCs w:val="24"/>
          <w:lang w:val="fr-CA"/>
        </w:rPr>
        <w:lastRenderedPageBreak/>
        <w:t>Les problèmes d'habilitation de sécurité ont conduit la direction à envisager l'idée de permettre à certains civils (par exemple pour la tonte des pelouses) d'être employés avec une simple vérification des antécédents par la police au départ, avec une mise en garde selon laquelle s'ils échouent au contrôle de fiabilité, leur emploi est résilié. Cette solution est manifestement problématique. Au lieu de cela, l'UEDN peut fournir des rapports sur la gestion des postes vacants au niveau national qui, à son tour, transmet le rapport au sous-ministre. Lorsqu'il y a un problème de dotation, l'UEDN est en mesure d'insister davantage pour que certains postes soient embauchés plus rapidement.</w:t>
      </w:r>
    </w:p>
    <w:p w14:paraId="410BA87A" w14:textId="77777777" w:rsidR="00CA64CA" w:rsidRPr="00CA64CA" w:rsidRDefault="00CA64CA" w:rsidP="00CA64CA">
      <w:pPr>
        <w:rPr>
          <w:rFonts w:ascii="Times New Roman" w:hAnsi="Times New Roman" w:cs="Times New Roman"/>
          <w:sz w:val="24"/>
          <w:szCs w:val="24"/>
          <w:lang w:val="fr-CA"/>
        </w:rPr>
      </w:pPr>
      <w:r w:rsidRPr="00CA64CA">
        <w:rPr>
          <w:rFonts w:ascii="Times New Roman" w:hAnsi="Times New Roman" w:cs="Times New Roman"/>
          <w:sz w:val="24"/>
          <w:szCs w:val="24"/>
          <w:lang w:val="fr-CA"/>
        </w:rPr>
        <w:t>Les habilitations de sécurité devraient être mentionnées dans les descriptions de poste. Les dossiers sont désormais suivis afin de déterminer la durée de chaque processus du début à la fin. Les listes de nouveaux postes vacants seront désormais communiquées au syndicat.</w:t>
      </w:r>
    </w:p>
    <w:p w14:paraId="774B3326" w14:textId="77777777" w:rsidR="00CA64CA" w:rsidRPr="00CA64CA" w:rsidRDefault="00CA64CA" w:rsidP="00CA64CA">
      <w:pPr>
        <w:rPr>
          <w:rFonts w:ascii="Times New Roman" w:hAnsi="Times New Roman" w:cs="Times New Roman"/>
          <w:sz w:val="24"/>
          <w:szCs w:val="24"/>
          <w:lang w:val="fr-CA"/>
        </w:rPr>
      </w:pPr>
      <w:r w:rsidRPr="00CA64CA">
        <w:rPr>
          <w:rFonts w:ascii="Times New Roman" w:hAnsi="Times New Roman" w:cs="Times New Roman"/>
          <w:sz w:val="24"/>
          <w:szCs w:val="24"/>
          <w:lang w:val="fr-CA"/>
        </w:rPr>
        <w:t>Le concept d'équipe de défense fait partie intégrante de cette base et sur les 6 800 personnes employées sur la base, environ 1 000 sont des civils. Il faudra environ 10 ans pour rattraper le retard en matière de recrutement et les possibilités de croissance pour les fonctionnaires dépendent de l'augmentation du nombre de postes civils à long terme sur la base. En 2025, un afflux d'environ 450 militaires supplémentaires arrivera sur la base. Le 4 CDSG perdra ses cuisiniers militaires, ainsi que des commis pour cause de déploiement. La base ne peut pas fonctionner sans ce soutien. Il existe un potentiel d'augmentation de l'empreinte civile au sein du 4 CDSG en 2025. Il est possible que les commis soient remplacés par un poste civil pendant leur déploiement au sein du 2 CMBG et qu'à leur retour de déploiement, ils restent au sein du 2 CMBG. La direction reconnaît que pour de nombreux alliés, en particulier les Américains, environ 80 % de leurs garnisons sont composées de civils. Il serait avantageux d'avoir ce soutien à long terme à Petawawa.</w:t>
      </w:r>
    </w:p>
    <w:p w14:paraId="1AF6290D" w14:textId="77777777" w:rsidR="00CA64CA" w:rsidRPr="00CA64CA" w:rsidRDefault="00CA64CA" w:rsidP="00CA64CA">
      <w:pPr>
        <w:rPr>
          <w:rFonts w:ascii="Times New Roman" w:hAnsi="Times New Roman" w:cs="Times New Roman"/>
          <w:sz w:val="24"/>
          <w:szCs w:val="24"/>
          <w:lang w:val="fr-CA"/>
        </w:rPr>
      </w:pPr>
      <w:r w:rsidRPr="00CA64CA">
        <w:rPr>
          <w:rFonts w:ascii="Times New Roman" w:hAnsi="Times New Roman" w:cs="Times New Roman"/>
          <w:sz w:val="24"/>
          <w:szCs w:val="24"/>
          <w:lang w:val="fr-CA"/>
        </w:rPr>
        <w:t>Le 1er avril 25, l'armée mettra fin à ses aménagements médicaux (rétention médicale de 3 ans). Il y a 5 000 commis HRA dans les FAC, et 1 250 d'entre eux sont en rétention médicale. Cela signifie que le 1er avril 25, 4 CDSG vont perdre 25% de leurs commis. La direction affirme que, dans l'idéal, le 2 avril 25, ceux qui étaient en rétention médicale reviendront travailler en tant qu'employés de la fonction publique pour faire le même travail. C'est une grande opportunité pour la CAF ainsi que pour les soldats en les gardant dans l'équipe de défense.</w:t>
      </w:r>
    </w:p>
    <w:p w14:paraId="70918F18" w14:textId="77777777" w:rsidR="00CA64CA" w:rsidRPr="00CA64CA" w:rsidRDefault="00CA64CA" w:rsidP="00CA64CA">
      <w:pPr>
        <w:rPr>
          <w:rFonts w:ascii="Times New Roman" w:hAnsi="Times New Roman" w:cs="Times New Roman"/>
          <w:sz w:val="24"/>
          <w:szCs w:val="24"/>
          <w:lang w:val="fr-CA"/>
        </w:rPr>
      </w:pPr>
      <w:r w:rsidRPr="00CA64CA">
        <w:rPr>
          <w:rFonts w:ascii="Times New Roman" w:hAnsi="Times New Roman" w:cs="Times New Roman"/>
          <w:sz w:val="24"/>
          <w:szCs w:val="24"/>
          <w:lang w:val="fr-CA"/>
        </w:rPr>
        <w:t>Certification des métiers</w:t>
      </w:r>
    </w:p>
    <w:p w14:paraId="6C3A0161" w14:textId="77777777" w:rsidR="00CA64CA" w:rsidRPr="00CA64CA" w:rsidRDefault="00CA64CA" w:rsidP="00CA64CA">
      <w:pPr>
        <w:rPr>
          <w:rFonts w:ascii="Times New Roman" w:hAnsi="Times New Roman" w:cs="Times New Roman"/>
          <w:sz w:val="24"/>
          <w:szCs w:val="24"/>
          <w:lang w:val="fr-CA"/>
        </w:rPr>
      </w:pPr>
      <w:r w:rsidRPr="00CA64CA">
        <w:rPr>
          <w:rFonts w:ascii="Times New Roman" w:hAnsi="Times New Roman" w:cs="Times New Roman"/>
          <w:sz w:val="24"/>
          <w:szCs w:val="24"/>
          <w:lang w:val="fr-CA"/>
        </w:rPr>
        <w:t>Les personnes moins qualifiées sont classées dans la même catégorie que les personnes plus qualifiées. Pour remédier à ce problème, le 4 CDSG étudie la possibilité d'émettre une lettre d'offre conditionnelle pour nommer des civils à des postes, en leur donnant un délai pour obtenir leurs qualifications. Si des membres sont en transition, des mécanismes sont en place pour déterminer leurs lacunes en matière de qualifications et les aider à obtenir les qualifications dont ils ont besoin. L'Ontario Skilled Trades effectue des évaluations pour déterminer où en est le membre dans sa formation. La direction estime qu'il est avantageux de fournir aux membres une formation en cours d'emploi avant qu'ils ne soient transférés.</w:t>
      </w:r>
    </w:p>
    <w:p w14:paraId="0853D5E3" w14:textId="77777777" w:rsidR="00CA64CA" w:rsidRPr="00CA64CA" w:rsidRDefault="00CA64CA" w:rsidP="00CA64CA">
      <w:pPr>
        <w:rPr>
          <w:rFonts w:ascii="Times New Roman" w:hAnsi="Times New Roman" w:cs="Times New Roman"/>
          <w:sz w:val="24"/>
          <w:szCs w:val="24"/>
          <w:lang w:val="fr-CA"/>
        </w:rPr>
      </w:pPr>
      <w:r w:rsidRPr="00CA64CA">
        <w:rPr>
          <w:rFonts w:ascii="Times New Roman" w:hAnsi="Times New Roman" w:cs="Times New Roman"/>
          <w:sz w:val="24"/>
          <w:szCs w:val="24"/>
          <w:lang w:val="fr-CA"/>
        </w:rPr>
        <w:t xml:space="preserve">On a demandé au président de la section locale 00629 de l'UEDN de créer une proposition de référence sur les classifications et les gens de métier, avec l'aide d'un conseiller en dotation. Il </w:t>
      </w:r>
      <w:r w:rsidRPr="00CA64CA">
        <w:rPr>
          <w:rFonts w:ascii="Times New Roman" w:hAnsi="Times New Roman" w:cs="Times New Roman"/>
          <w:sz w:val="24"/>
          <w:szCs w:val="24"/>
          <w:lang w:val="fr-CA"/>
        </w:rPr>
        <w:lastRenderedPageBreak/>
        <w:t>examinera tous les énoncés de mérite pour s'assurer qu'ils respectent les normes du Conseil du Trésor. Une note d'information a été transmise au CdC par la direction concernant les contrats de service de matériel lourd et de déneigement, car elle a déterminé que le personnel civil et militaire peut faire le travail à un prix beaucoup moins élevé pour l'État et créer davantage d'opportunités d'emploi dans la fonction publique. Les fonds sont disponibles pour les contrats, mais pas pour SWE. Il y aura une réunion publique avec le commandant du COMFOSCAN et il évoquera les réunions du CCSP.</w:t>
      </w:r>
    </w:p>
    <w:p w14:paraId="13410B75" w14:textId="77777777" w:rsidR="00CA64CA" w:rsidRPr="00CA64CA" w:rsidRDefault="00CA64CA" w:rsidP="00CA64CA">
      <w:pPr>
        <w:rPr>
          <w:rFonts w:ascii="Times New Roman" w:hAnsi="Times New Roman" w:cs="Times New Roman"/>
          <w:sz w:val="24"/>
          <w:szCs w:val="24"/>
          <w:lang w:val="fr-CA"/>
        </w:rPr>
      </w:pPr>
    </w:p>
    <w:p w14:paraId="41613E80" w14:textId="77777777" w:rsidR="00CA64CA" w:rsidRPr="00CA64CA" w:rsidRDefault="00CA64CA" w:rsidP="00CA64CA">
      <w:pPr>
        <w:rPr>
          <w:rFonts w:ascii="Times New Roman" w:hAnsi="Times New Roman" w:cs="Times New Roman"/>
          <w:sz w:val="24"/>
          <w:szCs w:val="24"/>
        </w:rPr>
      </w:pPr>
      <w:r w:rsidRPr="00CA64CA">
        <w:rPr>
          <w:rFonts w:ascii="Times New Roman" w:hAnsi="Times New Roman" w:cs="Times New Roman"/>
          <w:sz w:val="24"/>
          <w:szCs w:val="24"/>
        </w:rPr>
        <w:t>Respectueusement soumis,</w:t>
      </w:r>
    </w:p>
    <w:p w14:paraId="5BC59838" w14:textId="4AA79AC7" w:rsidR="00CA64CA" w:rsidRPr="00CA64CA" w:rsidRDefault="00CA64CA" w:rsidP="00CA64CA">
      <w:pPr>
        <w:rPr>
          <w:rFonts w:ascii="Times New Roman" w:hAnsi="Times New Roman" w:cs="Times New Roman"/>
          <w:sz w:val="24"/>
          <w:szCs w:val="24"/>
        </w:rPr>
      </w:pPr>
      <w:r w:rsidRPr="00CA64CA">
        <w:rPr>
          <w:rFonts w:ascii="Times New Roman" w:hAnsi="Times New Roman" w:cs="Times New Roman"/>
          <w:sz w:val="24"/>
          <w:szCs w:val="24"/>
        </w:rPr>
        <w:t>James Potts</w:t>
      </w:r>
    </w:p>
    <w:sectPr w:rsidR="00CA64CA" w:rsidRPr="00CA64C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211B0F"/>
    <w:multiLevelType w:val="hybridMultilevel"/>
    <w:tmpl w:val="085AA1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23010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1665B"/>
    <w:rsid w:val="0006326C"/>
    <w:rsid w:val="000F0B91"/>
    <w:rsid w:val="00111696"/>
    <w:rsid w:val="0013299E"/>
    <w:rsid w:val="00142EFD"/>
    <w:rsid w:val="00174219"/>
    <w:rsid w:val="00220618"/>
    <w:rsid w:val="00246503"/>
    <w:rsid w:val="002D29B5"/>
    <w:rsid w:val="00310FEB"/>
    <w:rsid w:val="004A425F"/>
    <w:rsid w:val="005128EF"/>
    <w:rsid w:val="005D568D"/>
    <w:rsid w:val="006210D2"/>
    <w:rsid w:val="00623B7A"/>
    <w:rsid w:val="006F4BEA"/>
    <w:rsid w:val="00701E55"/>
    <w:rsid w:val="00773BB2"/>
    <w:rsid w:val="007B06E6"/>
    <w:rsid w:val="007D10B0"/>
    <w:rsid w:val="00807EFC"/>
    <w:rsid w:val="00826C52"/>
    <w:rsid w:val="008F2F45"/>
    <w:rsid w:val="00A267B2"/>
    <w:rsid w:val="00A46BCB"/>
    <w:rsid w:val="00A506EE"/>
    <w:rsid w:val="00A536C9"/>
    <w:rsid w:val="00A77CBF"/>
    <w:rsid w:val="00AB63E3"/>
    <w:rsid w:val="00AC11D8"/>
    <w:rsid w:val="00AF3940"/>
    <w:rsid w:val="00AF3CFB"/>
    <w:rsid w:val="00AF5390"/>
    <w:rsid w:val="00B1403E"/>
    <w:rsid w:val="00B25501"/>
    <w:rsid w:val="00B32E24"/>
    <w:rsid w:val="00B51DF3"/>
    <w:rsid w:val="00B636F9"/>
    <w:rsid w:val="00BE357C"/>
    <w:rsid w:val="00CA64CA"/>
    <w:rsid w:val="00CB030C"/>
    <w:rsid w:val="00CE6575"/>
    <w:rsid w:val="00DA656C"/>
    <w:rsid w:val="00DE25B7"/>
    <w:rsid w:val="00E77E79"/>
    <w:rsid w:val="00E82032"/>
    <w:rsid w:val="00EC5E63"/>
    <w:rsid w:val="00FA7195"/>
    <w:rsid w:val="00FC2507"/>
    <w:rsid w:val="00FD435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71E9"/>
  <w15:chartTrackingRefBased/>
  <w15:docId w15:val="{B5D9CC76-995F-45F6-8280-D4B6B23F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5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5B7"/>
    <w:pPr>
      <w:ind w:left="720"/>
      <w:contextualSpacing/>
    </w:pPr>
  </w:style>
  <w:style w:type="paragraph" w:customStyle="1" w:styleId="Default">
    <w:name w:val="Default"/>
    <w:rsid w:val="00AC11D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7388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953</Words>
  <Characters>5434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3</cp:revision>
  <dcterms:created xsi:type="dcterms:W3CDTF">2024-02-19T18:49:00Z</dcterms:created>
  <dcterms:modified xsi:type="dcterms:W3CDTF">2024-02-19T18:52:00Z</dcterms:modified>
</cp:coreProperties>
</file>