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749"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802"/>
        <w:gridCol w:w="3544"/>
        <w:gridCol w:w="1126"/>
        <w:gridCol w:w="6"/>
      </w:tblGrid>
      <w:tr w:rsidR="009929C8" w:rsidRPr="003A7DA2" w14:paraId="06219947" w14:textId="77777777" w:rsidTr="00CF50D3">
        <w:trPr>
          <w:trHeight w:val="295"/>
        </w:trPr>
        <w:tc>
          <w:tcPr>
            <w:tcW w:w="6478" w:type="dxa"/>
            <w:gridSpan w:val="4"/>
          </w:tcPr>
          <w:p w14:paraId="29E660F0" w14:textId="260ECFB3" w:rsidR="009929C8" w:rsidRPr="003A7DA2" w:rsidRDefault="009929C8" w:rsidP="00A16555">
            <w:pPr>
              <w:pStyle w:val="Title"/>
              <w:ind w:left="0"/>
              <w:jc w:val="center"/>
              <w:rPr>
                <w:color w:val="000099"/>
                <w:lang w:val="en-CA"/>
              </w:rPr>
            </w:pPr>
            <w:r w:rsidRPr="003A7DA2">
              <w:rPr>
                <w:color w:val="000099"/>
                <w:lang w:val="en-CA"/>
              </w:rPr>
              <w:t>R</w:t>
            </w:r>
            <w:r w:rsidR="003A7DA2" w:rsidRPr="003A7DA2">
              <w:rPr>
                <w:color w:val="000099"/>
                <w:lang w:val="en-CA"/>
              </w:rPr>
              <w:t>EPORT REAL PROPERTY OPERATION</w:t>
            </w:r>
            <w:r w:rsidR="003A7DA2">
              <w:rPr>
                <w:color w:val="000099"/>
                <w:lang w:val="en-CA"/>
              </w:rPr>
              <w:t>S UNIT - QC</w:t>
            </w:r>
          </w:p>
        </w:tc>
      </w:tr>
      <w:tr w:rsidR="009929C8" w:rsidRPr="00303F5E" w14:paraId="4744F671" w14:textId="77777777" w:rsidTr="00CF50D3">
        <w:trPr>
          <w:gridAfter w:val="1"/>
          <w:wAfter w:w="6" w:type="dxa"/>
          <w:trHeight w:val="539"/>
        </w:trPr>
        <w:tc>
          <w:tcPr>
            <w:tcW w:w="1802"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6FD68DC0" w:rsidR="009929C8" w:rsidRPr="00303F5E" w:rsidRDefault="003A7DA2" w:rsidP="00A16555">
            <w:pPr>
              <w:pStyle w:val="Coordonnes"/>
              <w:rPr>
                <w:color w:val="000099"/>
              </w:rPr>
            </w:pPr>
            <w:r>
              <w:rPr>
                <w:color w:val="000099"/>
              </w:rPr>
              <w:t>De</w:t>
            </w:r>
            <w:r w:rsidR="00CF50D3">
              <w:rPr>
                <w:color w:val="000099"/>
              </w:rPr>
              <w:t>cemb</w:t>
            </w:r>
            <w:r>
              <w:rPr>
                <w:color w:val="000099"/>
              </w:rPr>
              <w:t>er</w:t>
            </w:r>
            <w:r w:rsidR="009929C8" w:rsidRPr="00303F5E">
              <w:rPr>
                <w:color w:val="000099"/>
              </w:rPr>
              <w:t xml:space="preserve"> 2024 – </w:t>
            </w:r>
            <w:r>
              <w:rPr>
                <w:color w:val="000099"/>
              </w:rPr>
              <w:t>Ap</w:t>
            </w:r>
            <w:r w:rsidR="00CF50D3">
              <w:rPr>
                <w:color w:val="000099"/>
              </w:rPr>
              <w:t>ril</w:t>
            </w:r>
            <w:r>
              <w:rPr>
                <w:color w:val="000099"/>
              </w:rPr>
              <w:t xml:space="preserve"> 1</w:t>
            </w:r>
            <w:r w:rsidR="009929C8">
              <w:rPr>
                <w:color w:val="000099"/>
              </w:rPr>
              <w:t xml:space="preserve"> </w:t>
            </w:r>
            <w:r w:rsidR="009929C8" w:rsidRPr="00303F5E">
              <w:rPr>
                <w:color w:val="000099"/>
              </w:rPr>
              <w:t>202</w:t>
            </w:r>
            <w:r w:rsidR="00CF50D3">
              <w:rPr>
                <w:color w:val="000099"/>
              </w:rPr>
              <w:t>5</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303F5E" w14:paraId="76981451" w14:textId="77777777" w:rsidTr="00CF50D3">
        <w:trPr>
          <w:gridAfter w:val="1"/>
          <w:wAfter w:w="6" w:type="dxa"/>
          <w:trHeight w:val="539"/>
        </w:trPr>
        <w:tc>
          <w:tcPr>
            <w:tcW w:w="1802" w:type="dxa"/>
            <w:vAlign w:val="bottom"/>
          </w:tcPr>
          <w:p w14:paraId="3BAF234B" w14:textId="244ADADF" w:rsidR="009929C8" w:rsidRPr="00303F5E" w:rsidRDefault="003A7DA2" w:rsidP="00A16555">
            <w:pPr>
              <w:pStyle w:val="Informationssurlarunion"/>
              <w:rPr>
                <w:color w:val="000099"/>
              </w:rPr>
            </w:pPr>
            <w:r>
              <w:rPr>
                <w:color w:val="000099"/>
                <w:lang w:bidi="fr-CA"/>
              </w:rPr>
              <w:t>DVP</w:t>
            </w:r>
            <w:r w:rsidR="009929C8" w:rsidRPr="00303F5E">
              <w:rPr>
                <w:color w:val="000099"/>
                <w:lang w:bidi="fr-CA"/>
              </w:rPr>
              <w:t> </w:t>
            </w:r>
            <w:r w:rsidR="00CF50D3">
              <w:rPr>
                <w:color w:val="000099"/>
                <w:lang w:bidi="fr-CA"/>
              </w:rPr>
              <w:t>Qc</w:t>
            </w:r>
            <w:r w:rsidR="009929C8" w:rsidRPr="00303F5E">
              <w:rPr>
                <w:color w:val="000099"/>
                <w:lang w:bidi="fr-CA"/>
              </w:rPr>
              <w:t>:</w:t>
            </w:r>
          </w:p>
        </w:tc>
        <w:tc>
          <w:tcPr>
            <w:tcW w:w="3544" w:type="dxa"/>
            <w:vAlign w:val="bottom"/>
          </w:tcPr>
          <w:p w14:paraId="48E9D0B5" w14:textId="77777777" w:rsidR="009929C8" w:rsidRPr="00303F5E" w:rsidRDefault="009929C8" w:rsidP="00A16555">
            <w:pPr>
              <w:pStyle w:val="Coordonnes"/>
              <w:rPr>
                <w:color w:val="000099"/>
              </w:rPr>
            </w:pPr>
            <w:r w:rsidRPr="00303F5E">
              <w:rPr>
                <w:color w:val="000099"/>
              </w:rPr>
              <w:t>Johanne Rouillard</w:t>
            </w:r>
          </w:p>
        </w:tc>
        <w:tc>
          <w:tcPr>
            <w:tcW w:w="1126" w:type="dxa"/>
            <w:tcBorders>
              <w:left w:val="nil"/>
            </w:tcBorders>
            <w:vAlign w:val="bottom"/>
          </w:tcPr>
          <w:p w14:paraId="4CF88F23" w14:textId="77777777" w:rsidR="009929C8" w:rsidRPr="00303F5E" w:rsidRDefault="009929C8" w:rsidP="00A16555">
            <w:pPr>
              <w:pStyle w:val="Coordonnes"/>
              <w:rPr>
                <w:color w:val="000099"/>
              </w:rPr>
            </w:pPr>
          </w:p>
        </w:tc>
      </w:tr>
    </w:tbl>
    <w:p w14:paraId="43506920" w14:textId="77777777" w:rsidR="009929C8" w:rsidRDefault="009929C8" w:rsidP="009929C8"/>
    <w:p w14:paraId="0ED05EE8" w14:textId="146430AE" w:rsidR="003A7DA2" w:rsidRDefault="003A7DA2" w:rsidP="003A7DA2">
      <w:pPr>
        <w:pStyle w:val="ListParagraph"/>
        <w:numPr>
          <w:ilvl w:val="0"/>
          <w:numId w:val="6"/>
        </w:numPr>
        <w:spacing w:before="100" w:beforeAutospacing="1" w:after="100" w:afterAutospacing="1"/>
        <w:ind w:right="0"/>
        <w:outlineLvl w:val="0"/>
        <w:rPr>
          <w:rFonts w:eastAsia="Times New Roman" w:cstheme="minorHAnsi"/>
          <w:kern w:val="36"/>
          <w:szCs w:val="24"/>
          <w:lang w:val="en-CA" w:eastAsia="en-CA"/>
        </w:rPr>
      </w:pPr>
      <w:r w:rsidRPr="003A7DA2">
        <w:rPr>
          <w:rFonts w:eastAsia="Times New Roman" w:cstheme="minorHAnsi"/>
          <w:kern w:val="36"/>
          <w:szCs w:val="24"/>
          <w:lang w:val="en-CA" w:eastAsia="en-CA"/>
        </w:rPr>
        <w:t>Minutes of November 27, 2024, were signed (Appendix A).</w:t>
      </w:r>
    </w:p>
    <w:p w14:paraId="4B2E11C6" w14:textId="77777777" w:rsidR="003A7DA2" w:rsidRPr="003A7DA2" w:rsidRDefault="003A7DA2" w:rsidP="003A7DA2">
      <w:pPr>
        <w:pStyle w:val="ListParagraph"/>
        <w:spacing w:before="100" w:beforeAutospacing="1" w:after="100" w:afterAutospacing="1"/>
        <w:ind w:right="0"/>
        <w:outlineLvl w:val="0"/>
        <w:rPr>
          <w:rFonts w:eastAsia="Times New Roman" w:cstheme="minorHAnsi"/>
          <w:kern w:val="36"/>
          <w:szCs w:val="24"/>
          <w:lang w:val="en-CA" w:eastAsia="en-CA"/>
        </w:rPr>
      </w:pPr>
    </w:p>
    <w:p w14:paraId="01AE65C5" w14:textId="41EBA2C4" w:rsidR="003A7DA2" w:rsidRDefault="003A7DA2" w:rsidP="003A7DA2">
      <w:pPr>
        <w:pStyle w:val="ListParagraph"/>
        <w:numPr>
          <w:ilvl w:val="0"/>
          <w:numId w:val="6"/>
        </w:numPr>
        <w:spacing w:before="100" w:beforeAutospacing="1" w:after="100" w:afterAutospacing="1"/>
        <w:ind w:right="0"/>
        <w:outlineLvl w:val="0"/>
        <w:rPr>
          <w:rFonts w:eastAsia="Times New Roman" w:cstheme="minorHAnsi"/>
          <w:kern w:val="36"/>
          <w:szCs w:val="24"/>
          <w:lang w:val="en-CA" w:eastAsia="en-CA"/>
        </w:rPr>
      </w:pPr>
      <w:r>
        <w:rPr>
          <w:rFonts w:eastAsia="Times New Roman" w:cstheme="minorHAnsi"/>
          <w:kern w:val="36"/>
          <w:szCs w:val="24"/>
          <w:lang w:val="en-CA" w:eastAsia="en-CA"/>
        </w:rPr>
        <w:t>LMCC</w:t>
      </w:r>
      <w:r w:rsidRPr="003A7DA2">
        <w:rPr>
          <w:rFonts w:eastAsia="Times New Roman" w:cstheme="minorHAnsi"/>
          <w:kern w:val="36"/>
          <w:szCs w:val="24"/>
          <w:lang w:val="en-CA" w:eastAsia="en-CA"/>
        </w:rPr>
        <w:t xml:space="preserve"> April 9, 2025: Professional development is planned: Difficult personalities in confrontation and commitment (Marc Dussault, Technologia).</w:t>
      </w:r>
    </w:p>
    <w:p w14:paraId="51BFBDF7" w14:textId="77777777" w:rsidR="003A7DA2" w:rsidRPr="003A7DA2" w:rsidRDefault="003A7DA2" w:rsidP="003A7DA2">
      <w:pPr>
        <w:pStyle w:val="ListParagraph"/>
        <w:spacing w:before="100" w:beforeAutospacing="1" w:after="100" w:afterAutospacing="1"/>
        <w:ind w:right="0"/>
        <w:outlineLvl w:val="0"/>
        <w:rPr>
          <w:rFonts w:eastAsia="Times New Roman" w:cstheme="minorHAnsi"/>
          <w:kern w:val="36"/>
          <w:szCs w:val="24"/>
          <w:lang w:val="en-CA" w:eastAsia="en-CA"/>
        </w:rPr>
      </w:pPr>
    </w:p>
    <w:p w14:paraId="1E4EA174" w14:textId="05EDBB29" w:rsidR="003A7DA2" w:rsidRDefault="003A7DA2" w:rsidP="003A7DA2">
      <w:pPr>
        <w:pStyle w:val="ListParagraph"/>
        <w:numPr>
          <w:ilvl w:val="0"/>
          <w:numId w:val="6"/>
        </w:numPr>
        <w:spacing w:before="100" w:beforeAutospacing="1" w:after="100" w:afterAutospacing="1"/>
        <w:ind w:right="0"/>
        <w:rPr>
          <w:rFonts w:ascii="Times New Roman" w:eastAsia="Times New Roman" w:hAnsi="Times New Roman" w:cs="Times New Roman"/>
          <w:kern w:val="0"/>
          <w:szCs w:val="24"/>
          <w:lang w:val="en-CA" w:eastAsia="en-CA"/>
        </w:rPr>
      </w:pPr>
      <w:r>
        <w:rPr>
          <w:rFonts w:ascii="Times New Roman" w:eastAsia="Times New Roman" w:hAnsi="Times New Roman" w:cs="Times New Roman"/>
          <w:kern w:val="0"/>
          <w:szCs w:val="24"/>
          <w:lang w:val="en-CA" w:eastAsia="en-CA"/>
        </w:rPr>
        <w:t>RPOPS</w:t>
      </w:r>
      <w:r w:rsidRPr="003A7DA2">
        <w:rPr>
          <w:rFonts w:ascii="Times New Roman" w:eastAsia="Times New Roman" w:hAnsi="Times New Roman" w:cs="Times New Roman"/>
          <w:kern w:val="0"/>
          <w:szCs w:val="24"/>
          <w:lang w:val="en-CA" w:eastAsia="en-CA"/>
        </w:rPr>
        <w:t xml:space="preserve"> Q</w:t>
      </w:r>
      <w:r>
        <w:rPr>
          <w:rFonts w:ascii="Times New Roman" w:eastAsia="Times New Roman" w:hAnsi="Times New Roman" w:cs="Times New Roman"/>
          <w:kern w:val="0"/>
          <w:szCs w:val="24"/>
          <w:lang w:val="en-CA" w:eastAsia="en-CA"/>
        </w:rPr>
        <w:t>C</w:t>
      </w:r>
      <w:r w:rsidRPr="003A7DA2">
        <w:rPr>
          <w:rFonts w:ascii="Times New Roman" w:eastAsia="Times New Roman" w:hAnsi="Times New Roman" w:cs="Times New Roman"/>
          <w:kern w:val="0"/>
          <w:szCs w:val="24"/>
          <w:lang w:val="en-CA" w:eastAsia="en-CA"/>
        </w:rPr>
        <w:t xml:space="preserve"> wanted to abolish availability</w:t>
      </w:r>
      <w:r>
        <w:rPr>
          <w:rFonts w:ascii="Times New Roman" w:eastAsia="Times New Roman" w:hAnsi="Times New Roman" w:cs="Times New Roman"/>
          <w:kern w:val="0"/>
          <w:szCs w:val="24"/>
          <w:lang w:val="en-CA" w:eastAsia="en-CA"/>
        </w:rPr>
        <w:t xml:space="preserve"> (on-call)</w:t>
      </w:r>
      <w:r w:rsidRPr="003A7DA2">
        <w:rPr>
          <w:rFonts w:ascii="Times New Roman" w:eastAsia="Times New Roman" w:hAnsi="Times New Roman" w:cs="Times New Roman"/>
          <w:kern w:val="0"/>
          <w:szCs w:val="24"/>
          <w:lang w:val="en-CA" w:eastAsia="en-CA"/>
        </w:rPr>
        <w:t xml:space="preserve"> bonuses. This had disastrous consequences during the first storm. There was an accident in Farnham, where the contractor </w:t>
      </w:r>
      <w:r>
        <w:rPr>
          <w:rFonts w:ascii="Times New Roman" w:eastAsia="Times New Roman" w:hAnsi="Times New Roman" w:cs="Times New Roman"/>
          <w:kern w:val="0"/>
          <w:szCs w:val="24"/>
          <w:lang w:val="en-CA" w:eastAsia="en-CA"/>
        </w:rPr>
        <w:t xml:space="preserve">that was </w:t>
      </w:r>
      <w:r w:rsidRPr="003A7DA2">
        <w:rPr>
          <w:rFonts w:ascii="Times New Roman" w:eastAsia="Times New Roman" w:hAnsi="Times New Roman" w:cs="Times New Roman"/>
          <w:kern w:val="0"/>
          <w:szCs w:val="24"/>
          <w:lang w:val="en-CA" w:eastAsia="en-CA"/>
        </w:rPr>
        <w:t xml:space="preserve">building the pedestrian walkways drove into a ditch because he could no longer see the road. On December 9, 2024, availability </w:t>
      </w:r>
      <w:r>
        <w:rPr>
          <w:rFonts w:ascii="Times New Roman" w:eastAsia="Times New Roman" w:hAnsi="Times New Roman" w:cs="Times New Roman"/>
          <w:kern w:val="0"/>
          <w:szCs w:val="24"/>
          <w:lang w:val="en-CA" w:eastAsia="en-CA"/>
        </w:rPr>
        <w:t xml:space="preserve">(on-call) </w:t>
      </w:r>
      <w:r w:rsidRPr="003A7DA2">
        <w:rPr>
          <w:rFonts w:ascii="Times New Roman" w:eastAsia="Times New Roman" w:hAnsi="Times New Roman" w:cs="Times New Roman"/>
          <w:kern w:val="0"/>
          <w:szCs w:val="24"/>
          <w:lang w:val="en-CA" w:eastAsia="en-CA"/>
        </w:rPr>
        <w:t>bonuses were reinstated.</w:t>
      </w:r>
    </w:p>
    <w:p w14:paraId="35DA2822" w14:textId="77777777" w:rsidR="003A7DA2" w:rsidRPr="003A7DA2" w:rsidRDefault="003A7DA2" w:rsidP="003A7DA2">
      <w:pPr>
        <w:pStyle w:val="ListParagraph"/>
        <w:spacing w:before="100" w:beforeAutospacing="1" w:after="100" w:afterAutospacing="1"/>
        <w:ind w:right="0"/>
        <w:rPr>
          <w:rFonts w:ascii="Times New Roman" w:eastAsia="Times New Roman" w:hAnsi="Times New Roman" w:cs="Times New Roman"/>
          <w:kern w:val="0"/>
          <w:szCs w:val="24"/>
          <w:lang w:val="en-CA" w:eastAsia="en-CA"/>
        </w:rPr>
      </w:pPr>
    </w:p>
    <w:p w14:paraId="4994B36F" w14:textId="6E1BDAF3" w:rsidR="003A7DA2" w:rsidRDefault="003A7DA2" w:rsidP="003A7DA2">
      <w:pPr>
        <w:pStyle w:val="ListParagraph"/>
        <w:numPr>
          <w:ilvl w:val="0"/>
          <w:numId w:val="6"/>
        </w:numPr>
        <w:spacing w:before="100" w:beforeAutospacing="1" w:after="100" w:afterAutospacing="1"/>
        <w:ind w:right="0"/>
        <w:rPr>
          <w:rFonts w:ascii="Times New Roman" w:eastAsia="Times New Roman" w:hAnsi="Times New Roman" w:cs="Times New Roman"/>
          <w:kern w:val="0"/>
          <w:szCs w:val="24"/>
          <w:lang w:val="en-CA" w:eastAsia="en-CA"/>
        </w:rPr>
      </w:pPr>
      <w:r w:rsidRPr="003A7DA2">
        <w:rPr>
          <w:rFonts w:ascii="Times New Roman" w:eastAsia="Times New Roman" w:hAnsi="Times New Roman" w:cs="Times New Roman"/>
          <w:kern w:val="0"/>
          <w:szCs w:val="24"/>
          <w:lang w:val="en-CA" w:eastAsia="en-CA"/>
        </w:rPr>
        <w:t>Visit to the Bagotville DOI in January. The thermal power plant has been equipped with new boilers that do not require constant monitoring. This allows the HP team to work only day shifts. They have to travel on weekends for inspections because these boilers must be inspected at least once every 24 hours.</w:t>
      </w:r>
    </w:p>
    <w:p w14:paraId="09EC526D" w14:textId="77777777" w:rsidR="003A7DA2" w:rsidRPr="003A7DA2" w:rsidRDefault="003A7DA2" w:rsidP="003A7DA2">
      <w:pPr>
        <w:pStyle w:val="ListParagraph"/>
        <w:spacing w:before="100" w:beforeAutospacing="1" w:after="100" w:afterAutospacing="1"/>
        <w:ind w:right="0"/>
        <w:rPr>
          <w:rFonts w:ascii="Times New Roman" w:eastAsia="Times New Roman" w:hAnsi="Times New Roman" w:cs="Times New Roman"/>
          <w:kern w:val="0"/>
          <w:szCs w:val="24"/>
          <w:lang w:val="en-CA" w:eastAsia="en-CA"/>
        </w:rPr>
      </w:pPr>
    </w:p>
    <w:p w14:paraId="68B4906C" w14:textId="6CF3EB52" w:rsidR="003A7DA2" w:rsidRDefault="003A7DA2" w:rsidP="003A7DA2">
      <w:pPr>
        <w:pStyle w:val="ListParagraph"/>
        <w:numPr>
          <w:ilvl w:val="0"/>
          <w:numId w:val="6"/>
        </w:numPr>
        <w:spacing w:before="100" w:beforeAutospacing="1" w:after="100" w:afterAutospacing="1"/>
        <w:ind w:right="0"/>
        <w:rPr>
          <w:rFonts w:ascii="Times New Roman" w:eastAsia="Times New Roman" w:hAnsi="Times New Roman" w:cs="Times New Roman"/>
          <w:kern w:val="0"/>
          <w:szCs w:val="24"/>
          <w:lang w:val="en-CA" w:eastAsia="en-CA"/>
        </w:rPr>
      </w:pPr>
      <w:r w:rsidRPr="003A7DA2">
        <w:rPr>
          <w:rFonts w:ascii="Times New Roman" w:eastAsia="Times New Roman" w:hAnsi="Times New Roman" w:cs="Times New Roman"/>
          <w:kern w:val="0"/>
          <w:szCs w:val="24"/>
          <w:lang w:val="en-CA" w:eastAsia="en-CA"/>
        </w:rPr>
        <w:t xml:space="preserve">Bagotville and Valcartier are facing some issues with union representation. The commanders of these detachments are interfering in union affairs by asking questions about the reasons for union training and criticizing the representation of union representatives. This issue will be discussed at the next </w:t>
      </w:r>
      <w:r>
        <w:rPr>
          <w:rFonts w:ascii="Times New Roman" w:eastAsia="Times New Roman" w:hAnsi="Times New Roman" w:cs="Times New Roman"/>
          <w:kern w:val="0"/>
          <w:szCs w:val="24"/>
          <w:lang w:val="en-CA" w:eastAsia="en-CA"/>
        </w:rPr>
        <w:t>LMCC</w:t>
      </w:r>
      <w:r w:rsidRPr="003A7DA2">
        <w:rPr>
          <w:rFonts w:ascii="Times New Roman" w:eastAsia="Times New Roman" w:hAnsi="Times New Roman" w:cs="Times New Roman"/>
          <w:kern w:val="0"/>
          <w:szCs w:val="24"/>
          <w:lang w:val="en-CA" w:eastAsia="en-CA"/>
        </w:rPr>
        <w:t xml:space="preserve"> meeting (April 9, 2025)</w:t>
      </w:r>
      <w:r>
        <w:rPr>
          <w:rFonts w:ascii="Times New Roman" w:eastAsia="Times New Roman" w:hAnsi="Times New Roman" w:cs="Times New Roman"/>
          <w:kern w:val="0"/>
          <w:szCs w:val="24"/>
          <w:lang w:val="en-CA" w:eastAsia="en-CA"/>
        </w:rPr>
        <w:t>.</w:t>
      </w:r>
    </w:p>
    <w:p w14:paraId="263B6C7A" w14:textId="77777777" w:rsidR="003A7DA2" w:rsidRPr="003A7DA2" w:rsidRDefault="003A7DA2" w:rsidP="003A7DA2">
      <w:pPr>
        <w:pStyle w:val="ListParagraph"/>
        <w:spacing w:before="100" w:beforeAutospacing="1" w:after="100" w:afterAutospacing="1"/>
        <w:ind w:right="0"/>
        <w:rPr>
          <w:rFonts w:ascii="Times New Roman" w:eastAsia="Times New Roman" w:hAnsi="Times New Roman" w:cs="Times New Roman"/>
          <w:kern w:val="0"/>
          <w:szCs w:val="24"/>
          <w:lang w:val="en-CA" w:eastAsia="en-CA"/>
        </w:rPr>
      </w:pPr>
    </w:p>
    <w:p w14:paraId="72157D09" w14:textId="3DA61EAD" w:rsidR="003A7DA2" w:rsidRDefault="003A7DA2" w:rsidP="003A7DA2">
      <w:pPr>
        <w:pStyle w:val="ListParagraph"/>
        <w:numPr>
          <w:ilvl w:val="0"/>
          <w:numId w:val="6"/>
        </w:numPr>
        <w:spacing w:before="100" w:beforeAutospacing="1" w:after="100" w:afterAutospacing="1"/>
        <w:ind w:right="0"/>
        <w:rPr>
          <w:rFonts w:ascii="Times New Roman" w:eastAsia="Times New Roman" w:hAnsi="Times New Roman" w:cs="Times New Roman"/>
          <w:kern w:val="0"/>
          <w:szCs w:val="24"/>
          <w:lang w:val="en-CA" w:eastAsia="en-CA"/>
        </w:rPr>
      </w:pPr>
      <w:r w:rsidRPr="003A7DA2">
        <w:rPr>
          <w:rFonts w:ascii="Times New Roman" w:eastAsia="Times New Roman" w:hAnsi="Times New Roman" w:cs="Times New Roman"/>
          <w:kern w:val="0"/>
          <w:szCs w:val="24"/>
          <w:lang w:val="en-CA" w:eastAsia="en-CA"/>
        </w:rPr>
        <w:t>The Bagotville DOI wants to impose a limit of 160 hours on the accumulation of compensatory leave. This item is on the agenda for April 9, 2025.</w:t>
      </w:r>
    </w:p>
    <w:p w14:paraId="2A05C4A1" w14:textId="77777777" w:rsidR="003A7DA2" w:rsidRPr="003A7DA2" w:rsidRDefault="003A7DA2" w:rsidP="003A7DA2">
      <w:pPr>
        <w:pStyle w:val="ListParagraph"/>
        <w:spacing w:before="100" w:beforeAutospacing="1" w:after="100" w:afterAutospacing="1"/>
        <w:ind w:right="0"/>
        <w:rPr>
          <w:rFonts w:ascii="Times New Roman" w:eastAsia="Times New Roman" w:hAnsi="Times New Roman" w:cs="Times New Roman"/>
          <w:kern w:val="0"/>
          <w:szCs w:val="24"/>
          <w:lang w:val="en-CA" w:eastAsia="en-CA"/>
        </w:rPr>
      </w:pPr>
    </w:p>
    <w:p w14:paraId="3D6AC180" w14:textId="09536839" w:rsidR="003A7DA2" w:rsidRPr="003A7DA2" w:rsidRDefault="003A7DA2" w:rsidP="003A7DA2">
      <w:pPr>
        <w:pStyle w:val="ListParagraph"/>
        <w:numPr>
          <w:ilvl w:val="0"/>
          <w:numId w:val="6"/>
        </w:numPr>
        <w:spacing w:before="100" w:beforeAutospacing="1" w:after="100" w:afterAutospacing="1"/>
        <w:ind w:right="0"/>
        <w:rPr>
          <w:rFonts w:ascii="Times New Roman" w:eastAsia="Times New Roman" w:hAnsi="Times New Roman" w:cs="Times New Roman"/>
          <w:kern w:val="0"/>
          <w:szCs w:val="24"/>
          <w:lang w:val="en-CA" w:eastAsia="en-CA"/>
        </w:rPr>
      </w:pPr>
      <w:r>
        <w:rPr>
          <w:rFonts w:ascii="Times New Roman" w:eastAsia="Times New Roman" w:hAnsi="Times New Roman" w:cs="Times New Roman"/>
          <w:kern w:val="0"/>
          <w:szCs w:val="24"/>
          <w:lang w:val="en-CA" w:eastAsia="en-CA"/>
        </w:rPr>
        <w:t xml:space="preserve">RPOPS </w:t>
      </w:r>
      <w:r w:rsidRPr="003A7DA2">
        <w:rPr>
          <w:rFonts w:ascii="Times New Roman" w:eastAsia="Times New Roman" w:hAnsi="Times New Roman" w:cs="Times New Roman"/>
          <w:kern w:val="0"/>
          <w:szCs w:val="24"/>
          <w:lang w:val="en-CA" w:eastAsia="en-CA"/>
        </w:rPr>
        <w:t>Q</w:t>
      </w:r>
      <w:r>
        <w:rPr>
          <w:rFonts w:ascii="Times New Roman" w:eastAsia="Times New Roman" w:hAnsi="Times New Roman" w:cs="Times New Roman"/>
          <w:kern w:val="0"/>
          <w:szCs w:val="24"/>
          <w:lang w:val="en-CA" w:eastAsia="en-CA"/>
        </w:rPr>
        <w:t>C</w:t>
      </w:r>
      <w:r w:rsidRPr="003A7DA2">
        <w:rPr>
          <w:rFonts w:ascii="Times New Roman" w:eastAsia="Times New Roman" w:hAnsi="Times New Roman" w:cs="Times New Roman"/>
          <w:kern w:val="0"/>
          <w:szCs w:val="24"/>
          <w:lang w:val="en-CA" w:eastAsia="en-CA"/>
        </w:rPr>
        <w:t xml:space="preserve"> is managing positions with a certain amount of pressure. As a result, all ETS is used each year. There are many fixed-term and casual contracts that cannot be renewed. The commander has requested additional funding.</w:t>
      </w:r>
    </w:p>
    <w:p w14:paraId="618BCA7C" w14:textId="235CA853" w:rsidR="003F7CC6" w:rsidRDefault="003F7CC6" w:rsidP="003F7CC6">
      <w:r>
        <w:rPr>
          <w:noProof/>
          <w14:ligatures w14:val="standardContextual"/>
        </w:rPr>
        <mc:AlternateContent>
          <mc:Choice Requires="wps">
            <w:drawing>
              <wp:anchor distT="0" distB="0" distL="114300" distR="114300" simplePos="0" relativeHeight="251660288" behindDoc="0" locked="0" layoutInCell="1" allowOverlap="1" wp14:anchorId="34B23C1D" wp14:editId="6705CA5A">
                <wp:simplePos x="0" y="0"/>
                <wp:positionH relativeFrom="column">
                  <wp:posOffset>-485775</wp:posOffset>
                </wp:positionH>
                <wp:positionV relativeFrom="paragraph">
                  <wp:posOffset>193040</wp:posOffset>
                </wp:positionV>
                <wp:extent cx="6610350" cy="0"/>
                <wp:effectExtent l="0" t="0" r="0" b="0"/>
                <wp:wrapNone/>
                <wp:docPr id="444950808" name="Connecteur droit 2"/>
                <wp:cNvGraphicFramePr/>
                <a:graphic xmlns:a="http://schemas.openxmlformats.org/drawingml/2006/main">
                  <a:graphicData uri="http://schemas.microsoft.com/office/word/2010/wordprocessingShape">
                    <wps:wsp>
                      <wps:cNvCnPr/>
                      <wps:spPr>
                        <a:xfrm>
                          <a:off x="0" y="0"/>
                          <a:ext cx="6610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D1B386"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8.25pt,15.2pt" to="482.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" strokecolor="#4472c4 [3204]" strokeweight=".5pt">
                <v:stroke joinstyle="miter"/>
              </v:line>
            </w:pict>
          </mc:Fallback>
        </mc:AlternateContent>
      </w:r>
    </w:p>
    <w:p w14:paraId="2CFF646C" w14:textId="5FD2129F" w:rsidR="003F7CC6" w:rsidRDefault="003F7CC6" w:rsidP="003A7DA2">
      <w:pPr>
        <w:ind w:left="0"/>
        <w:contextualSpacing/>
      </w:pPr>
      <w:r w:rsidRPr="003F7CC6">
        <w:rPr>
          <w:rFonts w:asciiTheme="majorHAnsi" w:eastAsia="Times New Roman" w:hAnsiTheme="majorHAnsi" w:cs="Calibri Light"/>
        </w:rPr>
        <w:t>Respect</w:t>
      </w:r>
      <w:r w:rsidR="003A7DA2">
        <w:rPr>
          <w:rFonts w:asciiTheme="majorHAnsi" w:eastAsia="Times New Roman" w:hAnsiTheme="majorHAnsi" w:cs="Calibri Light"/>
        </w:rPr>
        <w:t>fully submitted</w:t>
      </w:r>
      <w:r w:rsidRPr="003F7CC6">
        <w:rPr>
          <w:rFonts w:asciiTheme="majorHAnsi" w:eastAsia="Times New Roman" w:hAnsiTheme="majorHAnsi" w:cs="Calibri Light"/>
        </w:rPr>
        <w:t xml:space="preserve">, </w:t>
      </w:r>
      <w:r w:rsidRPr="003F7CC6">
        <w:rPr>
          <w:rFonts w:ascii="Segoe Script" w:eastAsia="Times New Roman" w:hAnsi="Segoe Script" w:cs="Times New Roman"/>
        </w:rPr>
        <w:t xml:space="preserve">Johanne Rouillard </w:t>
      </w:r>
    </w:p>
    <w:sectPr w:rsidR="003F7CC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13249"/>
    <w:multiLevelType w:val="hybridMultilevel"/>
    <w:tmpl w:val="CF8E1724"/>
    <w:lvl w:ilvl="0" w:tplc="0C0C000B">
      <w:start w:val="1"/>
      <w:numFmt w:val="bullet"/>
      <w:lvlText w:val=""/>
      <w:lvlJc w:val="left"/>
      <w:pPr>
        <w:ind w:left="2850" w:hanging="360"/>
      </w:pPr>
      <w:rPr>
        <w:rFonts w:ascii="Wingdings" w:hAnsi="Wingdings" w:hint="default"/>
      </w:rPr>
    </w:lvl>
    <w:lvl w:ilvl="1" w:tplc="0C0C0003" w:tentative="1">
      <w:start w:val="1"/>
      <w:numFmt w:val="bullet"/>
      <w:lvlText w:val="o"/>
      <w:lvlJc w:val="left"/>
      <w:pPr>
        <w:ind w:left="3570" w:hanging="360"/>
      </w:pPr>
      <w:rPr>
        <w:rFonts w:ascii="Courier New" w:hAnsi="Courier New" w:cs="Courier New" w:hint="default"/>
      </w:rPr>
    </w:lvl>
    <w:lvl w:ilvl="2" w:tplc="0C0C0005" w:tentative="1">
      <w:start w:val="1"/>
      <w:numFmt w:val="bullet"/>
      <w:lvlText w:val=""/>
      <w:lvlJc w:val="left"/>
      <w:pPr>
        <w:ind w:left="4290" w:hanging="360"/>
      </w:pPr>
      <w:rPr>
        <w:rFonts w:ascii="Wingdings" w:hAnsi="Wingdings" w:hint="default"/>
      </w:rPr>
    </w:lvl>
    <w:lvl w:ilvl="3" w:tplc="0C0C0001" w:tentative="1">
      <w:start w:val="1"/>
      <w:numFmt w:val="bullet"/>
      <w:lvlText w:val=""/>
      <w:lvlJc w:val="left"/>
      <w:pPr>
        <w:ind w:left="5010" w:hanging="360"/>
      </w:pPr>
      <w:rPr>
        <w:rFonts w:ascii="Symbol" w:hAnsi="Symbol" w:hint="default"/>
      </w:rPr>
    </w:lvl>
    <w:lvl w:ilvl="4" w:tplc="0C0C0003" w:tentative="1">
      <w:start w:val="1"/>
      <w:numFmt w:val="bullet"/>
      <w:lvlText w:val="o"/>
      <w:lvlJc w:val="left"/>
      <w:pPr>
        <w:ind w:left="5730" w:hanging="360"/>
      </w:pPr>
      <w:rPr>
        <w:rFonts w:ascii="Courier New" w:hAnsi="Courier New" w:cs="Courier New" w:hint="default"/>
      </w:rPr>
    </w:lvl>
    <w:lvl w:ilvl="5" w:tplc="0C0C0005" w:tentative="1">
      <w:start w:val="1"/>
      <w:numFmt w:val="bullet"/>
      <w:lvlText w:val=""/>
      <w:lvlJc w:val="left"/>
      <w:pPr>
        <w:ind w:left="6450" w:hanging="360"/>
      </w:pPr>
      <w:rPr>
        <w:rFonts w:ascii="Wingdings" w:hAnsi="Wingdings" w:hint="default"/>
      </w:rPr>
    </w:lvl>
    <w:lvl w:ilvl="6" w:tplc="0C0C0001" w:tentative="1">
      <w:start w:val="1"/>
      <w:numFmt w:val="bullet"/>
      <w:lvlText w:val=""/>
      <w:lvlJc w:val="left"/>
      <w:pPr>
        <w:ind w:left="7170" w:hanging="360"/>
      </w:pPr>
      <w:rPr>
        <w:rFonts w:ascii="Symbol" w:hAnsi="Symbol" w:hint="default"/>
      </w:rPr>
    </w:lvl>
    <w:lvl w:ilvl="7" w:tplc="0C0C0003" w:tentative="1">
      <w:start w:val="1"/>
      <w:numFmt w:val="bullet"/>
      <w:lvlText w:val="o"/>
      <w:lvlJc w:val="left"/>
      <w:pPr>
        <w:ind w:left="7890" w:hanging="360"/>
      </w:pPr>
      <w:rPr>
        <w:rFonts w:ascii="Courier New" w:hAnsi="Courier New" w:cs="Courier New" w:hint="default"/>
      </w:rPr>
    </w:lvl>
    <w:lvl w:ilvl="8" w:tplc="0C0C0005" w:tentative="1">
      <w:start w:val="1"/>
      <w:numFmt w:val="bullet"/>
      <w:lvlText w:val=""/>
      <w:lvlJc w:val="left"/>
      <w:pPr>
        <w:ind w:left="8610" w:hanging="360"/>
      </w:pPr>
      <w:rPr>
        <w:rFonts w:ascii="Wingdings" w:hAnsi="Wingdings" w:hint="default"/>
      </w:rPr>
    </w:lvl>
  </w:abstractNum>
  <w:abstractNum w:abstractNumId="1" w15:restartNumberingAfterBreak="0">
    <w:nsid w:val="3C7E5D43"/>
    <w:multiLevelType w:val="hybridMultilevel"/>
    <w:tmpl w:val="2F52C0CE"/>
    <w:lvl w:ilvl="0" w:tplc="0C0C000B">
      <w:start w:val="1"/>
      <w:numFmt w:val="bullet"/>
      <w:lvlText w:val=""/>
      <w:lvlJc w:val="left"/>
      <w:pPr>
        <w:ind w:left="2130" w:hanging="360"/>
      </w:pPr>
      <w:rPr>
        <w:rFonts w:ascii="Wingdings" w:hAnsi="Wingdings" w:hint="default"/>
      </w:rPr>
    </w:lvl>
    <w:lvl w:ilvl="1" w:tplc="0C0C0003" w:tentative="1">
      <w:start w:val="1"/>
      <w:numFmt w:val="bullet"/>
      <w:lvlText w:val="o"/>
      <w:lvlJc w:val="left"/>
      <w:pPr>
        <w:ind w:left="2850" w:hanging="360"/>
      </w:pPr>
      <w:rPr>
        <w:rFonts w:ascii="Courier New" w:hAnsi="Courier New" w:cs="Courier New" w:hint="default"/>
      </w:rPr>
    </w:lvl>
    <w:lvl w:ilvl="2" w:tplc="0C0C0005" w:tentative="1">
      <w:start w:val="1"/>
      <w:numFmt w:val="bullet"/>
      <w:lvlText w:val=""/>
      <w:lvlJc w:val="left"/>
      <w:pPr>
        <w:ind w:left="3570" w:hanging="360"/>
      </w:pPr>
      <w:rPr>
        <w:rFonts w:ascii="Wingdings" w:hAnsi="Wingdings" w:hint="default"/>
      </w:rPr>
    </w:lvl>
    <w:lvl w:ilvl="3" w:tplc="0C0C0001" w:tentative="1">
      <w:start w:val="1"/>
      <w:numFmt w:val="bullet"/>
      <w:lvlText w:val=""/>
      <w:lvlJc w:val="left"/>
      <w:pPr>
        <w:ind w:left="4290" w:hanging="360"/>
      </w:pPr>
      <w:rPr>
        <w:rFonts w:ascii="Symbol" w:hAnsi="Symbol" w:hint="default"/>
      </w:rPr>
    </w:lvl>
    <w:lvl w:ilvl="4" w:tplc="0C0C0003" w:tentative="1">
      <w:start w:val="1"/>
      <w:numFmt w:val="bullet"/>
      <w:lvlText w:val="o"/>
      <w:lvlJc w:val="left"/>
      <w:pPr>
        <w:ind w:left="5010" w:hanging="360"/>
      </w:pPr>
      <w:rPr>
        <w:rFonts w:ascii="Courier New" w:hAnsi="Courier New" w:cs="Courier New" w:hint="default"/>
      </w:rPr>
    </w:lvl>
    <w:lvl w:ilvl="5" w:tplc="0C0C0005" w:tentative="1">
      <w:start w:val="1"/>
      <w:numFmt w:val="bullet"/>
      <w:lvlText w:val=""/>
      <w:lvlJc w:val="left"/>
      <w:pPr>
        <w:ind w:left="5730" w:hanging="360"/>
      </w:pPr>
      <w:rPr>
        <w:rFonts w:ascii="Wingdings" w:hAnsi="Wingdings" w:hint="default"/>
      </w:rPr>
    </w:lvl>
    <w:lvl w:ilvl="6" w:tplc="0C0C0001" w:tentative="1">
      <w:start w:val="1"/>
      <w:numFmt w:val="bullet"/>
      <w:lvlText w:val=""/>
      <w:lvlJc w:val="left"/>
      <w:pPr>
        <w:ind w:left="6450" w:hanging="360"/>
      </w:pPr>
      <w:rPr>
        <w:rFonts w:ascii="Symbol" w:hAnsi="Symbol" w:hint="default"/>
      </w:rPr>
    </w:lvl>
    <w:lvl w:ilvl="7" w:tplc="0C0C0003" w:tentative="1">
      <w:start w:val="1"/>
      <w:numFmt w:val="bullet"/>
      <w:lvlText w:val="o"/>
      <w:lvlJc w:val="left"/>
      <w:pPr>
        <w:ind w:left="7170" w:hanging="360"/>
      </w:pPr>
      <w:rPr>
        <w:rFonts w:ascii="Courier New" w:hAnsi="Courier New" w:cs="Courier New" w:hint="default"/>
      </w:rPr>
    </w:lvl>
    <w:lvl w:ilvl="8" w:tplc="0C0C0005" w:tentative="1">
      <w:start w:val="1"/>
      <w:numFmt w:val="bullet"/>
      <w:lvlText w:val=""/>
      <w:lvlJc w:val="left"/>
      <w:pPr>
        <w:ind w:left="7890" w:hanging="360"/>
      </w:pPr>
      <w:rPr>
        <w:rFonts w:ascii="Wingdings" w:hAnsi="Wingdings" w:hint="default"/>
      </w:rPr>
    </w:lvl>
  </w:abstractNum>
  <w:abstractNum w:abstractNumId="2" w15:restartNumberingAfterBreak="0">
    <w:nsid w:val="3F9A2F89"/>
    <w:multiLevelType w:val="hybridMultilevel"/>
    <w:tmpl w:val="7DBE4C98"/>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43CE7494"/>
    <w:multiLevelType w:val="hybridMultilevel"/>
    <w:tmpl w:val="2D3828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6A8E24C7"/>
    <w:multiLevelType w:val="hybridMultilevel"/>
    <w:tmpl w:val="D63EC0FC"/>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503814120">
    <w:abstractNumId w:val="4"/>
  </w:num>
  <w:num w:numId="2" w16cid:durableId="1218587528">
    <w:abstractNumId w:val="1"/>
  </w:num>
  <w:num w:numId="3" w16cid:durableId="630600370">
    <w:abstractNumId w:val="0"/>
  </w:num>
  <w:num w:numId="4" w16cid:durableId="1184053172">
    <w:abstractNumId w:val="2"/>
  </w:num>
  <w:num w:numId="5" w16cid:durableId="1678381455">
    <w:abstractNumId w:val="3"/>
  </w:num>
  <w:num w:numId="6" w16cid:durableId="19603306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0284"/>
    <w:rsid w:val="00035928"/>
    <w:rsid w:val="00355E0F"/>
    <w:rsid w:val="00371513"/>
    <w:rsid w:val="003A7DA2"/>
    <w:rsid w:val="003E4C3C"/>
    <w:rsid w:val="003F7CC6"/>
    <w:rsid w:val="004E6F18"/>
    <w:rsid w:val="005C1472"/>
    <w:rsid w:val="007C30F3"/>
    <w:rsid w:val="00807892"/>
    <w:rsid w:val="00854498"/>
    <w:rsid w:val="009929C8"/>
    <w:rsid w:val="009D7040"/>
    <w:rsid w:val="00CD5168"/>
    <w:rsid w:val="00CF50D3"/>
    <w:rsid w:val="00DB7153"/>
    <w:rsid w:val="00DE5AEB"/>
    <w:rsid w:val="00DE6A34"/>
    <w:rsid w:val="00EE3E6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EB7027-5FAB-40F7-A354-5AF246651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8EFF57-4801-445F-AB36-C89B1BF1AE8F}">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3.xml><?xml version="1.0" encoding="utf-8"?>
<ds:datastoreItem xmlns:ds="http://schemas.openxmlformats.org/officeDocument/2006/customXml" ds:itemID="{04949F61-1C66-4829-936C-C86096E56F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255</Words>
  <Characters>1460</Characters>
  <Application>Microsoft Office Word</Application>
  <DocSecurity>0</DocSecurity>
  <Lines>12</Lines>
  <Paragraphs>3</Paragraphs>
  <ScaleCrop>false</ScaleCrop>
  <HeadingPairs>
    <vt:vector size="6" baseType="variant">
      <vt:variant>
        <vt:lpstr>Title</vt:lpstr>
      </vt:variant>
      <vt:variant>
        <vt:i4>1</vt:i4>
      </vt:variant>
      <vt:variant>
        <vt:lpstr>Titre</vt:lpstr>
      </vt:variant>
      <vt:variant>
        <vt:i4>1</vt:i4>
      </vt:variant>
      <vt:variant>
        <vt:lpstr>Titres</vt:lpstr>
      </vt:variant>
      <vt:variant>
        <vt:i4>2</vt:i4>
      </vt:variant>
    </vt:vector>
  </HeadingPairs>
  <TitlesOfParts>
    <vt:vector size="4" baseType="lpstr">
      <vt:lpstr/>
      <vt:lpstr/>
      <vt:lpstr>Compte-rendu du 27 novembre 2024 a été signé (Annexe A)</vt:lpstr>
      <vt:lpstr>CRSP 9 avril 2025 :Un développement professionnel est prévu : Personnalité diffi</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3</cp:revision>
  <dcterms:created xsi:type="dcterms:W3CDTF">2025-04-23T14:07:00Z</dcterms:created>
  <dcterms:modified xsi:type="dcterms:W3CDTF">2025-04-23T14:17:00Z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