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C1556" w14:textId="5A3C34F4" w:rsidR="003278FF" w:rsidRDefault="003278FF" w:rsidP="003278FF">
      <w:pPr>
        <w:jc w:val="center"/>
        <w:rPr>
          <w:rFonts w:ascii="Times New Roman" w:hAnsi="Times New Roman" w:cs="Times New Roman"/>
          <w:b/>
          <w:bCs/>
          <w:sz w:val="24"/>
          <w:szCs w:val="24"/>
        </w:rPr>
      </w:pPr>
      <w:r>
        <w:rPr>
          <w:noProof/>
        </w:rPr>
        <w:drawing>
          <wp:inline distT="0" distB="0" distL="0" distR="0" wp14:anchorId="6F2CD7A2" wp14:editId="26A99EE3">
            <wp:extent cx="1407795" cy="1752843"/>
            <wp:effectExtent l="0" t="0" r="1905" b="0"/>
            <wp:docPr id="1" name="Picture 1" descr="Badge of the Canadian Forces Real Property Operation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ge of the Canadian Forces Real Property Operations Grou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1879" cy="1770379"/>
                    </a:xfrm>
                    <a:prstGeom prst="rect">
                      <a:avLst/>
                    </a:prstGeom>
                    <a:noFill/>
                    <a:ln>
                      <a:noFill/>
                    </a:ln>
                  </pic:spPr>
                </pic:pic>
              </a:graphicData>
            </a:graphic>
          </wp:inline>
        </w:drawing>
      </w:r>
      <w:r>
        <w:rPr>
          <w:noProof/>
        </w:rPr>
        <w:drawing>
          <wp:inline distT="0" distB="0" distL="0" distR="0" wp14:anchorId="2AC8A89D" wp14:editId="50C2BF92">
            <wp:extent cx="1760220" cy="1760220"/>
            <wp:effectExtent l="0" t="0" r="0" b="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inline>
        </w:drawing>
      </w:r>
    </w:p>
    <w:p w14:paraId="52C86A94" w14:textId="77777777" w:rsidR="003278FF" w:rsidRDefault="003278FF" w:rsidP="003278FF">
      <w:pPr>
        <w:jc w:val="center"/>
        <w:rPr>
          <w:rFonts w:ascii="Times New Roman" w:hAnsi="Times New Roman" w:cs="Times New Roman"/>
          <w:b/>
          <w:bCs/>
          <w:sz w:val="24"/>
          <w:szCs w:val="24"/>
        </w:rPr>
      </w:pPr>
    </w:p>
    <w:p w14:paraId="6F3856C5" w14:textId="3F0CD56E" w:rsidR="00DE25B7" w:rsidRPr="00CD0A6A" w:rsidRDefault="00B71C75" w:rsidP="00B71C75">
      <w:pPr>
        <w:jc w:val="center"/>
        <w:rPr>
          <w:rFonts w:ascii="Times New Roman" w:hAnsi="Times New Roman" w:cs="Times New Roman"/>
          <w:b/>
          <w:bCs/>
          <w:sz w:val="28"/>
          <w:szCs w:val="28"/>
          <w:lang w:val="fr-CA"/>
        </w:rPr>
      </w:pPr>
      <w:r w:rsidRPr="00CD0A6A">
        <w:rPr>
          <w:rFonts w:ascii="Times New Roman" w:hAnsi="Times New Roman" w:cs="Times New Roman"/>
          <w:b/>
          <w:bCs/>
          <w:sz w:val="28"/>
          <w:szCs w:val="28"/>
          <w:lang w:val="fr-CA"/>
        </w:rPr>
        <w:t>Rapport</w:t>
      </w:r>
      <w:r w:rsidR="00CD0A6A" w:rsidRPr="00CD0A6A">
        <w:rPr>
          <w:rFonts w:ascii="Times New Roman" w:hAnsi="Times New Roman" w:cs="Times New Roman"/>
          <w:b/>
          <w:bCs/>
          <w:sz w:val="28"/>
          <w:szCs w:val="28"/>
          <w:lang w:val="fr-CA"/>
        </w:rPr>
        <w:t xml:space="preserve"> Unité des opérations immobilières (</w:t>
      </w:r>
      <w:r w:rsidRPr="00CD0A6A">
        <w:rPr>
          <w:rFonts w:ascii="Times New Roman" w:hAnsi="Times New Roman" w:cs="Times New Roman"/>
          <w:b/>
          <w:bCs/>
          <w:sz w:val="28"/>
          <w:szCs w:val="28"/>
          <w:lang w:val="fr-CA"/>
        </w:rPr>
        <w:t>UOI</w:t>
      </w:r>
      <w:r w:rsidR="00CD0A6A" w:rsidRPr="00CD0A6A">
        <w:rPr>
          <w:rFonts w:ascii="Times New Roman" w:hAnsi="Times New Roman" w:cs="Times New Roman"/>
          <w:b/>
          <w:bCs/>
          <w:sz w:val="28"/>
          <w:szCs w:val="28"/>
          <w:lang w:val="fr-CA"/>
        </w:rPr>
        <w:t>)</w:t>
      </w:r>
      <w:r w:rsidRPr="00CD0A6A">
        <w:rPr>
          <w:rFonts w:ascii="Times New Roman" w:hAnsi="Times New Roman" w:cs="Times New Roman"/>
          <w:b/>
          <w:bCs/>
          <w:sz w:val="28"/>
          <w:szCs w:val="28"/>
          <w:lang w:val="fr-CA"/>
        </w:rPr>
        <w:t xml:space="preserve"> On</w:t>
      </w:r>
      <w:r w:rsidR="00A46BCB" w:rsidRPr="00CD0A6A">
        <w:rPr>
          <w:rFonts w:ascii="Times New Roman" w:hAnsi="Times New Roman" w:cs="Times New Roman"/>
          <w:b/>
          <w:bCs/>
          <w:sz w:val="28"/>
          <w:szCs w:val="28"/>
          <w:lang w:val="fr-CA"/>
        </w:rPr>
        <w:t>tario</w:t>
      </w:r>
    </w:p>
    <w:p w14:paraId="34F51773" w14:textId="77777777" w:rsidR="003278FF" w:rsidRPr="00CD0A6A" w:rsidRDefault="003278FF" w:rsidP="00DE25B7">
      <w:pPr>
        <w:rPr>
          <w:rFonts w:ascii="Times New Roman" w:hAnsi="Times New Roman" w:cs="Times New Roman"/>
          <w:sz w:val="24"/>
          <w:szCs w:val="24"/>
          <w:lang w:val="fr-CA"/>
        </w:rPr>
      </w:pPr>
    </w:p>
    <w:p w14:paraId="48616FB0" w14:textId="3DAF608C" w:rsidR="00B71C75" w:rsidRPr="00B71C75" w:rsidRDefault="00B71C75" w:rsidP="00B71C75">
      <w:pPr>
        <w:rPr>
          <w:rFonts w:ascii="Times New Roman" w:hAnsi="Times New Roman" w:cs="Times New Roman"/>
          <w:sz w:val="24"/>
          <w:szCs w:val="24"/>
          <w:lang w:val="fr-CA"/>
        </w:rPr>
      </w:pPr>
      <w:r w:rsidRPr="00B71C75">
        <w:rPr>
          <w:rFonts w:ascii="Times New Roman" w:hAnsi="Times New Roman" w:cs="Times New Roman"/>
          <w:sz w:val="24"/>
          <w:szCs w:val="24"/>
          <w:lang w:val="fr-CA"/>
        </w:rPr>
        <w:t>Une réunion du C</w:t>
      </w:r>
      <w:r>
        <w:rPr>
          <w:rFonts w:ascii="Times New Roman" w:hAnsi="Times New Roman" w:cs="Times New Roman"/>
          <w:sz w:val="24"/>
          <w:szCs w:val="24"/>
          <w:lang w:val="fr-CA"/>
        </w:rPr>
        <w:t>CSP</w:t>
      </w:r>
      <w:r w:rsidRPr="00B71C75">
        <w:rPr>
          <w:rFonts w:ascii="Times New Roman" w:hAnsi="Times New Roman" w:cs="Times New Roman"/>
          <w:sz w:val="24"/>
          <w:szCs w:val="24"/>
          <w:lang w:val="fr-CA"/>
        </w:rPr>
        <w:t xml:space="preserve"> s'est tenue depuis la dernière réunion du </w:t>
      </w:r>
      <w:r>
        <w:rPr>
          <w:rFonts w:ascii="Times New Roman" w:hAnsi="Times New Roman" w:cs="Times New Roman"/>
          <w:sz w:val="24"/>
          <w:szCs w:val="24"/>
          <w:lang w:val="fr-CA"/>
        </w:rPr>
        <w:t>C</w:t>
      </w:r>
      <w:r w:rsidR="00B055F0">
        <w:rPr>
          <w:rFonts w:ascii="Times New Roman" w:hAnsi="Times New Roman" w:cs="Times New Roman"/>
          <w:sz w:val="24"/>
          <w:szCs w:val="24"/>
          <w:lang w:val="fr-CA"/>
        </w:rPr>
        <w:t>EN</w:t>
      </w:r>
      <w:r w:rsidRPr="00B71C75">
        <w:rPr>
          <w:rFonts w:ascii="Times New Roman" w:hAnsi="Times New Roman" w:cs="Times New Roman"/>
          <w:sz w:val="24"/>
          <w:szCs w:val="24"/>
          <w:lang w:val="fr-CA"/>
        </w:rPr>
        <w:t>. Elle a eu lieu le 15 avril 2025.</w:t>
      </w:r>
    </w:p>
    <w:p w14:paraId="5D068FC6" w14:textId="77777777" w:rsidR="00B71C75" w:rsidRPr="00B71C75" w:rsidRDefault="00B71C75" w:rsidP="00B71C75">
      <w:pPr>
        <w:rPr>
          <w:rFonts w:ascii="Times New Roman" w:hAnsi="Times New Roman" w:cs="Times New Roman"/>
          <w:sz w:val="24"/>
          <w:szCs w:val="24"/>
          <w:lang w:val="fr-CA"/>
        </w:rPr>
      </w:pPr>
      <w:r w:rsidRPr="00B71C75">
        <w:rPr>
          <w:rFonts w:ascii="Times New Roman" w:hAnsi="Times New Roman" w:cs="Times New Roman"/>
          <w:sz w:val="24"/>
          <w:szCs w:val="24"/>
          <w:lang w:val="fr-CA"/>
        </w:rPr>
        <w:t>Les membres de l'UEDN qui siègent à ce comité sont les suivants :</w:t>
      </w:r>
    </w:p>
    <w:p w14:paraId="5FC67ACA" w14:textId="77777777" w:rsidR="00B71C75" w:rsidRPr="00B71C75" w:rsidRDefault="00B71C75" w:rsidP="00B71C75">
      <w:pPr>
        <w:rPr>
          <w:rFonts w:ascii="Times New Roman" w:hAnsi="Times New Roman" w:cs="Times New Roman"/>
          <w:sz w:val="24"/>
          <w:szCs w:val="24"/>
          <w:lang w:val="fr-CA"/>
        </w:rPr>
      </w:pPr>
      <w:r w:rsidRPr="00B71C75">
        <w:rPr>
          <w:rFonts w:ascii="Times New Roman" w:hAnsi="Times New Roman" w:cs="Times New Roman"/>
          <w:sz w:val="24"/>
          <w:szCs w:val="24"/>
          <w:lang w:val="fr-CA"/>
        </w:rPr>
        <w:t>Brian Duck, section locale 00621, Borden</w:t>
      </w:r>
    </w:p>
    <w:p w14:paraId="5C618BBF" w14:textId="77777777" w:rsidR="00B71C75" w:rsidRPr="00B71C75" w:rsidRDefault="00B71C75" w:rsidP="00B71C75">
      <w:pPr>
        <w:rPr>
          <w:rFonts w:ascii="Times New Roman" w:hAnsi="Times New Roman" w:cs="Times New Roman"/>
          <w:sz w:val="24"/>
          <w:szCs w:val="24"/>
          <w:lang w:val="fr-CA"/>
        </w:rPr>
      </w:pPr>
      <w:r w:rsidRPr="00B71C75">
        <w:rPr>
          <w:rFonts w:ascii="Times New Roman" w:hAnsi="Times New Roman" w:cs="Times New Roman"/>
          <w:sz w:val="24"/>
          <w:szCs w:val="24"/>
          <w:lang w:val="fr-CA"/>
        </w:rPr>
        <w:t>Dan Barrett, section locale 00625, Toronto</w:t>
      </w:r>
    </w:p>
    <w:p w14:paraId="253AFB99" w14:textId="77777777" w:rsidR="00B71C75" w:rsidRPr="00B71C75" w:rsidRDefault="00B71C75" w:rsidP="00B71C75">
      <w:pPr>
        <w:rPr>
          <w:rFonts w:ascii="Times New Roman" w:hAnsi="Times New Roman" w:cs="Times New Roman"/>
          <w:sz w:val="24"/>
          <w:szCs w:val="24"/>
          <w:lang w:val="fr-CA"/>
        </w:rPr>
      </w:pPr>
      <w:r w:rsidRPr="00B71C75">
        <w:rPr>
          <w:rFonts w:ascii="Times New Roman" w:hAnsi="Times New Roman" w:cs="Times New Roman"/>
          <w:sz w:val="24"/>
          <w:szCs w:val="24"/>
          <w:lang w:val="fr-CA"/>
        </w:rPr>
        <w:t>Steven Yashinskie, section locale 00629, Petawawa</w:t>
      </w:r>
    </w:p>
    <w:p w14:paraId="62D2F4EC" w14:textId="77777777" w:rsidR="00B71C75" w:rsidRPr="00B71C75" w:rsidRDefault="00B71C75" w:rsidP="00B71C75">
      <w:pPr>
        <w:rPr>
          <w:rFonts w:ascii="Times New Roman" w:hAnsi="Times New Roman" w:cs="Times New Roman"/>
          <w:sz w:val="24"/>
          <w:szCs w:val="24"/>
          <w:lang w:val="fr-CA"/>
        </w:rPr>
      </w:pPr>
      <w:r w:rsidRPr="00B71C75">
        <w:rPr>
          <w:rFonts w:ascii="Times New Roman" w:hAnsi="Times New Roman" w:cs="Times New Roman"/>
          <w:sz w:val="24"/>
          <w:szCs w:val="24"/>
          <w:lang w:val="fr-CA"/>
        </w:rPr>
        <w:t>Nate Buisman, section locale 00635, North Bay</w:t>
      </w:r>
    </w:p>
    <w:p w14:paraId="520AE17E" w14:textId="77777777" w:rsidR="00B71C75" w:rsidRPr="00B71C75" w:rsidRDefault="00B71C75" w:rsidP="00B71C75">
      <w:pPr>
        <w:rPr>
          <w:rFonts w:ascii="Times New Roman" w:hAnsi="Times New Roman" w:cs="Times New Roman"/>
          <w:sz w:val="24"/>
          <w:szCs w:val="24"/>
        </w:rPr>
      </w:pPr>
      <w:r w:rsidRPr="00B71C75">
        <w:rPr>
          <w:rFonts w:ascii="Times New Roman" w:hAnsi="Times New Roman" w:cs="Times New Roman"/>
          <w:sz w:val="24"/>
          <w:szCs w:val="24"/>
        </w:rPr>
        <w:t>Cheryl Gough, section locale 00637, Trenton</w:t>
      </w:r>
    </w:p>
    <w:p w14:paraId="06797DDC" w14:textId="77777777" w:rsidR="00B71C75" w:rsidRPr="00B71C75" w:rsidRDefault="00B71C75" w:rsidP="00B71C75">
      <w:pPr>
        <w:rPr>
          <w:rFonts w:ascii="Times New Roman" w:hAnsi="Times New Roman" w:cs="Times New Roman"/>
          <w:sz w:val="24"/>
          <w:szCs w:val="24"/>
        </w:rPr>
      </w:pPr>
      <w:r w:rsidRPr="00B71C75">
        <w:rPr>
          <w:rFonts w:ascii="Times New Roman" w:hAnsi="Times New Roman" w:cs="Times New Roman"/>
          <w:sz w:val="24"/>
          <w:szCs w:val="24"/>
        </w:rPr>
        <w:t>Chris Snooks, section locale 00641, Kingston</w:t>
      </w:r>
    </w:p>
    <w:p w14:paraId="123031AC" w14:textId="7DDE27A7" w:rsidR="00143907" w:rsidRPr="00B71C75" w:rsidRDefault="00B71C75" w:rsidP="00B71C75">
      <w:pPr>
        <w:rPr>
          <w:rFonts w:ascii="Times New Roman" w:hAnsi="Times New Roman" w:cs="Times New Roman"/>
          <w:sz w:val="24"/>
          <w:szCs w:val="24"/>
          <w:lang w:val="fr-CA"/>
        </w:rPr>
      </w:pPr>
      <w:r w:rsidRPr="00B71C75">
        <w:rPr>
          <w:rFonts w:ascii="Times New Roman" w:hAnsi="Times New Roman" w:cs="Times New Roman"/>
          <w:sz w:val="24"/>
          <w:szCs w:val="24"/>
          <w:lang w:val="fr-CA"/>
        </w:rPr>
        <w:t>James Potts, coprésident</w:t>
      </w:r>
    </w:p>
    <w:p w14:paraId="5B806319" w14:textId="77777777" w:rsidR="00B71C75" w:rsidRPr="00B71C75" w:rsidRDefault="00B71C75" w:rsidP="00B71C75">
      <w:pPr>
        <w:pStyle w:val="NormalWeb"/>
        <w:rPr>
          <w:lang w:val="fr-CA"/>
        </w:rPr>
      </w:pPr>
      <w:r w:rsidRPr="00B71C75">
        <w:rPr>
          <w:b/>
          <w:bCs/>
          <w:lang w:val="fr-CA"/>
        </w:rPr>
        <w:t>Gestion des postes vacants</w:t>
      </w:r>
    </w:p>
    <w:p w14:paraId="6766A965" w14:textId="62FDD754" w:rsidR="00B71C75" w:rsidRPr="00B71C75" w:rsidRDefault="00B71C75" w:rsidP="00B71C75">
      <w:pPr>
        <w:pStyle w:val="NormalWeb"/>
        <w:rPr>
          <w:lang w:val="fr-CA"/>
        </w:rPr>
      </w:pPr>
      <w:r w:rsidRPr="00B71C75">
        <w:rPr>
          <w:lang w:val="fr-CA"/>
        </w:rPr>
        <w:t xml:space="preserve">Les rapports sur les postes vacants continuent d'être fournis à intervalles réguliers sans qu'il soit nécessaire d'en faire la demande. Ces rapports servent de référence lorsque des demandes sont faites à d'autres services du MDN. Il s'agit d'un point permanent qui est produit par le secrétaire du comité tous les quelques mois. Le personnel devrait pourvoir certains postes vacants au sein de l'organisation. L'allocation </w:t>
      </w:r>
      <w:r>
        <w:rPr>
          <w:lang w:val="fr-CA"/>
        </w:rPr>
        <w:t>ETS</w:t>
      </w:r>
      <w:r w:rsidRPr="00B71C75">
        <w:rPr>
          <w:lang w:val="fr-CA"/>
        </w:rPr>
        <w:t xml:space="preserve"> pour cet exercice financier n'est que légèrement supérieure à celle de l'année dernière (afin de tenir compte de l'augmentation salariale liée aux conventions collectives). Cela ne permet pas d'augmenter les effectifs. Les dépenses d'exploitation et d'entretien ont également été réduites et il est très improbable que l</w:t>
      </w:r>
      <w:r>
        <w:rPr>
          <w:lang w:val="fr-CA"/>
        </w:rPr>
        <w:t>’UOI</w:t>
      </w:r>
      <w:r w:rsidRPr="00B71C75">
        <w:rPr>
          <w:lang w:val="fr-CA"/>
        </w:rPr>
        <w:t xml:space="preserve"> puisse faire plus avec moins sans que cela ait des répercussions sur les effectifs actuels. Les rapports actuels sur la gestion des postes vacants font état d'environ 129 postes vacants au sein de l'organisation.</w:t>
      </w:r>
    </w:p>
    <w:p w14:paraId="7BA72995" w14:textId="1785DCDF" w:rsidR="00FF450E" w:rsidRPr="00B71C75" w:rsidRDefault="00FF450E" w:rsidP="00143907">
      <w:pPr>
        <w:ind w:firstLine="360"/>
        <w:rPr>
          <w:rFonts w:ascii="Times New Roman" w:hAnsi="Times New Roman" w:cs="Times New Roman"/>
          <w:sz w:val="24"/>
          <w:szCs w:val="24"/>
          <w:lang w:val="fr-CA"/>
        </w:rPr>
      </w:pPr>
    </w:p>
    <w:p w14:paraId="57EBA800" w14:textId="77777777" w:rsidR="00B71C75" w:rsidRPr="00B71C75" w:rsidRDefault="00B71C75" w:rsidP="00B71C75">
      <w:pPr>
        <w:pStyle w:val="NormalWeb"/>
        <w:rPr>
          <w:lang w:val="fr-CA"/>
        </w:rPr>
      </w:pPr>
      <w:r w:rsidRPr="00B71C75">
        <w:rPr>
          <w:b/>
          <w:bCs/>
          <w:lang w:val="fr-CA"/>
        </w:rPr>
        <w:lastRenderedPageBreak/>
        <w:t>Sceau rouge</w:t>
      </w:r>
    </w:p>
    <w:p w14:paraId="0698DBA0" w14:textId="4D81D5FD" w:rsidR="00B71C75" w:rsidRPr="00B71C75" w:rsidRDefault="00B71C75" w:rsidP="00B71C75">
      <w:pPr>
        <w:pStyle w:val="NormalWeb"/>
        <w:rPr>
          <w:lang w:val="fr-CA"/>
        </w:rPr>
      </w:pPr>
      <w:r w:rsidRPr="00B71C75">
        <w:rPr>
          <w:lang w:val="fr-CA"/>
        </w:rPr>
        <w:t>Det Borden était en train d'embaucher un peintre qui ne possède pas le Sceau rouge interprovincial. Bien qu'ils m'aient assuré qu'ils n'avaient pas l'intention de pourvoir ce poste de façon indéterminée avec un candidat qui n'avait pas de certification professionnelle, c'est exactement ce qu'ils avaient l'intention de faire. Après m'avoir assuré qu'ils ne placeraient ce membre que dans un poste temporaire (moins de quatre mois) pendant qu'il obtenait son Sceau rouge, un avis de prise en considération a été publié, indiquant une période d'intérim d'un an. J'ai informé le CO et le CO que s'ils le souhaitaient, il existait un programme d'apprentissage, mais qu'ils ne devaient pas réduire les exigences d'un poste de Sceau rouge. Le membre a depuis été embauché à condition d'obtenir son Sceau rouge dans un délai d'un an. Il existe également un processus annoncé, bien que le Sceau rouge soit considéré comme un « atout » et non comme une qualification « essentielle ». Le CO d</w:t>
      </w:r>
      <w:r>
        <w:rPr>
          <w:lang w:val="fr-CA"/>
        </w:rPr>
        <w:t>e l’UOI</w:t>
      </w:r>
      <w:r w:rsidRPr="00B71C75">
        <w:rPr>
          <w:lang w:val="fr-CA"/>
        </w:rPr>
        <w:t>(O) a accepté que le Sceau rouge reste la norme et que les personnes qui le possèdent soient embauchées avant celles qui ne possèdent pas cette qualification.</w:t>
      </w:r>
    </w:p>
    <w:p w14:paraId="312E3183" w14:textId="02C27F82" w:rsidR="00B71C75" w:rsidRPr="00B71C75" w:rsidRDefault="00B71C75" w:rsidP="00B71C75">
      <w:pPr>
        <w:pStyle w:val="NormalWeb"/>
        <w:rPr>
          <w:lang w:val="fr-CA"/>
        </w:rPr>
      </w:pPr>
      <w:r w:rsidRPr="00B71C75">
        <w:rPr>
          <w:lang w:val="fr-CA"/>
        </w:rPr>
        <w:t>L</w:t>
      </w:r>
      <w:r>
        <w:rPr>
          <w:lang w:val="fr-CA"/>
        </w:rPr>
        <w:t>’UOI</w:t>
      </w:r>
      <w:r w:rsidRPr="00B71C75">
        <w:rPr>
          <w:lang w:val="fr-CA"/>
        </w:rPr>
        <w:t>(O) étudiera la possibilité d'accroître son recours au programme d'apprentissage.</w:t>
      </w:r>
    </w:p>
    <w:p w14:paraId="6F2D0174" w14:textId="77777777" w:rsidR="00B71C75" w:rsidRPr="00B71C75" w:rsidRDefault="00B71C75" w:rsidP="00B71C75">
      <w:pPr>
        <w:pStyle w:val="NormalWeb"/>
        <w:rPr>
          <w:lang w:val="fr-CA"/>
        </w:rPr>
      </w:pPr>
      <w:r w:rsidRPr="00B71C75">
        <w:rPr>
          <w:b/>
          <w:bCs/>
          <w:lang w:val="fr-CA"/>
        </w:rPr>
        <w:t>Auto-assistance</w:t>
      </w:r>
    </w:p>
    <w:p w14:paraId="2C9DB72D" w14:textId="7CE3B7FB" w:rsidR="00B71C75" w:rsidRPr="00B71C75" w:rsidRDefault="00B71C75" w:rsidP="00B71C75">
      <w:pPr>
        <w:pStyle w:val="NormalWeb"/>
        <w:rPr>
          <w:lang w:val="fr-CA"/>
        </w:rPr>
      </w:pPr>
      <w:r w:rsidRPr="00B71C75">
        <w:rPr>
          <w:lang w:val="fr-CA"/>
        </w:rPr>
        <w:t>La sous-traitance est toujours une préoccupation majeure. L</w:t>
      </w:r>
      <w:r>
        <w:rPr>
          <w:lang w:val="fr-CA"/>
        </w:rPr>
        <w:t xml:space="preserve">’UOI </w:t>
      </w:r>
      <w:r w:rsidRPr="00B71C75">
        <w:rPr>
          <w:lang w:val="fr-CA"/>
        </w:rPr>
        <w:t>Ontario a mis en œuvre sa politique d'« auto-assistance », qui a suscité beaucoup d'inquiétudes. Essentiellement, les unités sont désormais en mesure d'utiliser leurs propres fonds pour sous-traiter les travaux d'infrastructure que l</w:t>
      </w:r>
      <w:r>
        <w:rPr>
          <w:lang w:val="fr-CA"/>
        </w:rPr>
        <w:t>’UOI</w:t>
      </w:r>
      <w:r w:rsidRPr="00B71C75">
        <w:rPr>
          <w:lang w:val="fr-CA"/>
        </w:rPr>
        <w:t xml:space="preserve"> effectuerait normalement. Elle autorise également les utilisateurs à effectuer leurs propres travaux d'infrastructure si le détachement local du </w:t>
      </w:r>
      <w:r>
        <w:rPr>
          <w:lang w:val="fr-CA"/>
        </w:rPr>
        <w:t>UOI</w:t>
      </w:r>
      <w:r w:rsidRPr="00B71C75">
        <w:rPr>
          <w:lang w:val="fr-CA"/>
        </w:rPr>
        <w:t xml:space="preserve"> approuve le plan. Lors d'une réunion avec le commandant du détachement du </w:t>
      </w:r>
      <w:r>
        <w:rPr>
          <w:lang w:val="fr-CA"/>
        </w:rPr>
        <w:t>UOI</w:t>
      </w:r>
      <w:r w:rsidRPr="00B71C75">
        <w:rPr>
          <w:lang w:val="fr-CA"/>
        </w:rPr>
        <w:t xml:space="preserve"> à Petawawa, l'UEDN a fait part de ses préoccupations et a averti que cette politique risquait d'entraîner la disparition du </w:t>
      </w:r>
      <w:r>
        <w:rPr>
          <w:lang w:val="fr-CA"/>
        </w:rPr>
        <w:t>UOI</w:t>
      </w:r>
      <w:r w:rsidRPr="00B71C75">
        <w:rPr>
          <w:lang w:val="fr-CA"/>
        </w:rPr>
        <w:t xml:space="preserve"> en tant qu'organisation.</w:t>
      </w:r>
    </w:p>
    <w:p w14:paraId="398912E3" w14:textId="77777777" w:rsidR="00B71C75" w:rsidRPr="00B71C75" w:rsidRDefault="00B71C75" w:rsidP="00B71C75">
      <w:pPr>
        <w:pStyle w:val="NormalWeb"/>
        <w:rPr>
          <w:lang w:val="fr-CA"/>
        </w:rPr>
      </w:pPr>
      <w:r w:rsidRPr="00B71C75">
        <w:rPr>
          <w:lang w:val="fr-CA"/>
        </w:rPr>
        <w:t>Une mise à jour a été fournie concernant le nombre approximatif de demandes et leur nature. Les travaux de peinture et d'aménagement paysager ont été les plus fréquents, même si leur nombre reste faible. Dans l'ensemble, aucun problème n'a été signalé, mais il est clair que la plupart des détachements ont besoin de plus de peintres, car il existe une demande certaine pour ce type de travaux.</w:t>
      </w:r>
    </w:p>
    <w:p w14:paraId="17EFB791" w14:textId="60110164" w:rsidR="00CD0A6A" w:rsidRPr="00CD0A6A" w:rsidRDefault="00CD0A6A" w:rsidP="00CD0A6A">
      <w:pPr>
        <w:pStyle w:val="NormalWeb"/>
        <w:rPr>
          <w:lang w:val="fr-CA"/>
        </w:rPr>
      </w:pPr>
      <w:r>
        <w:rPr>
          <w:b/>
          <w:bCs/>
          <w:lang w:val="fr-CA"/>
        </w:rPr>
        <w:t xml:space="preserve">Mode </w:t>
      </w:r>
      <w:r w:rsidRPr="00CD0A6A">
        <w:rPr>
          <w:b/>
          <w:bCs/>
          <w:lang w:val="fr-CA"/>
        </w:rPr>
        <w:t>Veille/Rappel</w:t>
      </w:r>
    </w:p>
    <w:p w14:paraId="6261F48A" w14:textId="59422855" w:rsidR="00CD0A6A" w:rsidRPr="00CD0A6A" w:rsidRDefault="00CD0A6A" w:rsidP="00CD0A6A">
      <w:pPr>
        <w:pStyle w:val="NormalWeb"/>
        <w:rPr>
          <w:lang w:val="fr-CA"/>
        </w:rPr>
      </w:pPr>
      <w:r w:rsidRPr="00CD0A6A">
        <w:rPr>
          <w:lang w:val="fr-CA"/>
        </w:rPr>
        <w:t>Le président de la section locale 641 de l'U</w:t>
      </w:r>
      <w:r>
        <w:rPr>
          <w:lang w:val="fr-CA"/>
        </w:rPr>
        <w:t>EDN</w:t>
      </w:r>
      <w:r w:rsidRPr="00CD0A6A">
        <w:rPr>
          <w:lang w:val="fr-CA"/>
        </w:rPr>
        <w:t>, M. Kingston, a déclaré que certains de ses membres avaient fait part de leurs préoccupations concernant les changements apportés au service de veille. En raison des pressions exercées par l</w:t>
      </w:r>
      <w:r>
        <w:rPr>
          <w:lang w:val="fr-CA"/>
        </w:rPr>
        <w:t>’ETS</w:t>
      </w:r>
      <w:r w:rsidRPr="00CD0A6A">
        <w:rPr>
          <w:lang w:val="fr-CA"/>
        </w:rPr>
        <w:t>, le recours au service de veille fait désormais l'objet d'une surveillance très étroite. On craint désormais qu'il y ait des lacunes et que personne ne soit disponible pour intervenir en cas d'urgence. La section locale 00621 a signalé qu'une fenêtre avait été brisée lors de la récente tempête de verglas et que personne n'était en veille, ni disponible pour être rappelé. L'espace concerné a donc subi des dégâts causés par l'eau. Des photos ont été demandées.</w:t>
      </w:r>
    </w:p>
    <w:p w14:paraId="6868B4D5" w14:textId="77777777" w:rsidR="00CD0A6A" w:rsidRPr="00CD0A6A" w:rsidRDefault="00CD0A6A" w:rsidP="00143907">
      <w:pPr>
        <w:rPr>
          <w:rFonts w:ascii="Times New Roman" w:hAnsi="Times New Roman" w:cs="Times New Roman"/>
          <w:b/>
          <w:bCs/>
          <w:sz w:val="24"/>
          <w:szCs w:val="24"/>
          <w:lang w:val="fr-CA"/>
        </w:rPr>
      </w:pPr>
    </w:p>
    <w:p w14:paraId="5FF708E9" w14:textId="0546D064" w:rsidR="00CD0A6A" w:rsidRPr="00CD0A6A" w:rsidRDefault="00CD0A6A" w:rsidP="00CD0A6A">
      <w:pPr>
        <w:pStyle w:val="NormalWeb"/>
        <w:rPr>
          <w:lang w:val="fr-CA"/>
        </w:rPr>
      </w:pPr>
      <w:r w:rsidRPr="00CD0A6A">
        <w:rPr>
          <w:b/>
          <w:bCs/>
          <w:lang w:val="fr-CA"/>
        </w:rPr>
        <w:t xml:space="preserve">Qualité de l'eau et </w:t>
      </w:r>
      <w:r>
        <w:rPr>
          <w:b/>
          <w:bCs/>
          <w:lang w:val="fr-CA"/>
        </w:rPr>
        <w:t>analyse</w:t>
      </w:r>
      <w:r w:rsidRPr="00CD0A6A">
        <w:rPr>
          <w:b/>
          <w:bCs/>
          <w:lang w:val="fr-CA"/>
        </w:rPr>
        <w:t xml:space="preserve"> de la légionellose</w:t>
      </w:r>
    </w:p>
    <w:p w14:paraId="231DADC2" w14:textId="068E269D" w:rsidR="00CD0A6A" w:rsidRPr="00CD0A6A" w:rsidRDefault="00CD0A6A" w:rsidP="00CD0A6A">
      <w:pPr>
        <w:pStyle w:val="NormalWeb"/>
        <w:rPr>
          <w:lang w:val="fr-CA"/>
        </w:rPr>
      </w:pPr>
      <w:r w:rsidRPr="00CD0A6A">
        <w:rPr>
          <w:lang w:val="fr-CA"/>
        </w:rPr>
        <w:t>Des analyses de l'eau sont effectuées tout au long de l'année. Dans la plupart des cas, l'eau municipale est utilisée et analysée par la municipalité jusqu'à son point d'entrée dans les conduites de la base ou de l'aile. Les problèmes proviennent généralement des vieilles canalisations de l'infrastructure vieillissante du MDN. Les résultats des analyses qui révèlent la présence de plomb ou d'autres matières dangereuses seront communiqués aux membres du C</w:t>
      </w:r>
      <w:r>
        <w:rPr>
          <w:lang w:val="fr-CA"/>
        </w:rPr>
        <w:t>CSP</w:t>
      </w:r>
      <w:r w:rsidRPr="00CD0A6A">
        <w:rPr>
          <w:lang w:val="fr-CA"/>
        </w:rPr>
        <w:t>.</w:t>
      </w:r>
    </w:p>
    <w:p w14:paraId="449FC085" w14:textId="77777777" w:rsidR="00CD0A6A" w:rsidRPr="00CD0A6A" w:rsidRDefault="00CD0A6A" w:rsidP="00CD0A6A">
      <w:pPr>
        <w:pStyle w:val="NormalWeb"/>
        <w:rPr>
          <w:lang w:val="fr-CA"/>
        </w:rPr>
      </w:pPr>
      <w:r w:rsidRPr="00CD0A6A">
        <w:rPr>
          <w:lang w:val="fr-CA"/>
        </w:rPr>
        <w:t>Les tests de légionellose ont commencé et seront étendus à l'échelle nationale dans le cadre d'une initiative annuelle. Cette initiative fait suite à un incident survenu à Kingston, en Ontario, où un membre a contracté la légionellose après avoir travaillé dans une zone où il y avait de l'eau stagnante dans le sous-sol d'un bâtiment du MDN.</w:t>
      </w:r>
    </w:p>
    <w:p w14:paraId="3FA98E60" w14:textId="08B5E5F9" w:rsidR="00CD0A6A" w:rsidRPr="00CD0A6A" w:rsidRDefault="00CD0A6A" w:rsidP="00CD0A6A">
      <w:pPr>
        <w:pStyle w:val="NormalWeb"/>
        <w:rPr>
          <w:lang w:val="fr-CA"/>
        </w:rPr>
      </w:pPr>
      <w:r w:rsidRPr="00CD0A6A">
        <w:rPr>
          <w:lang w:val="fr-CA"/>
        </w:rPr>
        <w:t>La prochaine réunion d</w:t>
      </w:r>
      <w:r>
        <w:rPr>
          <w:lang w:val="fr-CA"/>
        </w:rPr>
        <w:t>e l’UOI</w:t>
      </w:r>
      <w:r w:rsidRPr="00CD0A6A">
        <w:rPr>
          <w:lang w:val="fr-CA"/>
        </w:rPr>
        <w:t xml:space="preserve"> Ontario </w:t>
      </w:r>
      <w:r>
        <w:rPr>
          <w:lang w:val="fr-CA"/>
        </w:rPr>
        <w:t>CCSP</w:t>
      </w:r>
      <w:r w:rsidRPr="00CD0A6A">
        <w:rPr>
          <w:lang w:val="fr-CA"/>
        </w:rPr>
        <w:t xml:space="preserve"> est prévue pour juin 2025.</w:t>
      </w:r>
    </w:p>
    <w:p w14:paraId="1986AEE6" w14:textId="77777777" w:rsidR="006A4AF7" w:rsidRPr="00CD0A6A" w:rsidRDefault="006A4AF7" w:rsidP="00EC5E63">
      <w:pPr>
        <w:rPr>
          <w:rFonts w:ascii="Times New Roman" w:hAnsi="Times New Roman" w:cs="Times New Roman"/>
          <w:sz w:val="24"/>
          <w:szCs w:val="24"/>
          <w:lang w:val="fr-CA"/>
        </w:rPr>
      </w:pPr>
    </w:p>
    <w:p w14:paraId="494E047B" w14:textId="77777777" w:rsidR="006A4AF7" w:rsidRPr="00CD0A6A" w:rsidRDefault="006A4AF7" w:rsidP="00EC5E63">
      <w:pPr>
        <w:rPr>
          <w:rFonts w:ascii="Times New Roman" w:hAnsi="Times New Roman" w:cs="Times New Roman"/>
          <w:sz w:val="24"/>
          <w:szCs w:val="24"/>
          <w:lang w:val="fr-CA"/>
        </w:rPr>
      </w:pPr>
    </w:p>
    <w:p w14:paraId="5BD87FC9" w14:textId="49B85715" w:rsidR="00EC5E63" w:rsidRPr="00623B7A" w:rsidRDefault="00EC5E63" w:rsidP="00EC5E63">
      <w:pPr>
        <w:rPr>
          <w:rFonts w:ascii="Times New Roman" w:hAnsi="Times New Roman" w:cs="Times New Roman"/>
          <w:sz w:val="24"/>
          <w:szCs w:val="24"/>
        </w:rPr>
      </w:pPr>
      <w:r w:rsidRPr="00623B7A">
        <w:rPr>
          <w:rFonts w:ascii="Times New Roman" w:hAnsi="Times New Roman" w:cs="Times New Roman"/>
          <w:sz w:val="24"/>
          <w:szCs w:val="24"/>
        </w:rPr>
        <w:t>Respect</w:t>
      </w:r>
      <w:r w:rsidR="00CD0A6A">
        <w:rPr>
          <w:rFonts w:ascii="Times New Roman" w:hAnsi="Times New Roman" w:cs="Times New Roman"/>
          <w:sz w:val="24"/>
          <w:szCs w:val="24"/>
        </w:rPr>
        <w:t>ueusement soumis</w:t>
      </w:r>
      <w:r w:rsidRPr="00623B7A">
        <w:rPr>
          <w:rFonts w:ascii="Times New Roman" w:hAnsi="Times New Roman" w:cs="Times New Roman"/>
          <w:sz w:val="24"/>
          <w:szCs w:val="24"/>
        </w:rPr>
        <w:t>,</w:t>
      </w:r>
    </w:p>
    <w:p w14:paraId="7BD6BC98" w14:textId="7B4A8021" w:rsidR="00AB63E3" w:rsidRPr="00AB63E3" w:rsidRDefault="00EC5E63" w:rsidP="00AB63E3">
      <w:pPr>
        <w:rPr>
          <w:rFonts w:ascii="Times New Roman" w:hAnsi="Times New Roman" w:cs="Times New Roman"/>
          <w:sz w:val="24"/>
          <w:szCs w:val="24"/>
        </w:rPr>
      </w:pPr>
      <w:r w:rsidRPr="00623B7A">
        <w:rPr>
          <w:rFonts w:ascii="Times New Roman" w:hAnsi="Times New Roman" w:cs="Times New Roman"/>
          <w:sz w:val="24"/>
          <w:szCs w:val="24"/>
        </w:rPr>
        <w:t>James Potts</w:t>
      </w:r>
    </w:p>
    <w:sectPr w:rsidR="00AB63E3" w:rsidRPr="00AB63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016FE"/>
    <w:rsid w:val="0001665B"/>
    <w:rsid w:val="00032484"/>
    <w:rsid w:val="000335F4"/>
    <w:rsid w:val="000C338C"/>
    <w:rsid w:val="00111696"/>
    <w:rsid w:val="00143907"/>
    <w:rsid w:val="00145398"/>
    <w:rsid w:val="00171002"/>
    <w:rsid w:val="00215F6D"/>
    <w:rsid w:val="00220618"/>
    <w:rsid w:val="00234058"/>
    <w:rsid w:val="00246503"/>
    <w:rsid w:val="002B2354"/>
    <w:rsid w:val="002B6CD1"/>
    <w:rsid w:val="002E0462"/>
    <w:rsid w:val="002E270B"/>
    <w:rsid w:val="00310FEB"/>
    <w:rsid w:val="0032683F"/>
    <w:rsid w:val="003278FF"/>
    <w:rsid w:val="003A7117"/>
    <w:rsid w:val="004A425F"/>
    <w:rsid w:val="004B1CEC"/>
    <w:rsid w:val="00514EFB"/>
    <w:rsid w:val="0056334F"/>
    <w:rsid w:val="005A13F1"/>
    <w:rsid w:val="005D415C"/>
    <w:rsid w:val="006210D2"/>
    <w:rsid w:val="00623B7A"/>
    <w:rsid w:val="006A4AF7"/>
    <w:rsid w:val="006D55CF"/>
    <w:rsid w:val="006F77B7"/>
    <w:rsid w:val="00714DCA"/>
    <w:rsid w:val="00735621"/>
    <w:rsid w:val="007537CD"/>
    <w:rsid w:val="00756CBE"/>
    <w:rsid w:val="007B06E6"/>
    <w:rsid w:val="007F5B5C"/>
    <w:rsid w:val="00815675"/>
    <w:rsid w:val="008424EC"/>
    <w:rsid w:val="008A3BB1"/>
    <w:rsid w:val="008C49A9"/>
    <w:rsid w:val="008D0176"/>
    <w:rsid w:val="008F2F45"/>
    <w:rsid w:val="00912983"/>
    <w:rsid w:val="00971B5F"/>
    <w:rsid w:val="00987642"/>
    <w:rsid w:val="00992091"/>
    <w:rsid w:val="009A099F"/>
    <w:rsid w:val="009B26EF"/>
    <w:rsid w:val="009F6DBC"/>
    <w:rsid w:val="00A31E6B"/>
    <w:rsid w:val="00A46BCB"/>
    <w:rsid w:val="00A5505F"/>
    <w:rsid w:val="00A77CBF"/>
    <w:rsid w:val="00AB63E3"/>
    <w:rsid w:val="00AE476E"/>
    <w:rsid w:val="00B055F0"/>
    <w:rsid w:val="00B71C75"/>
    <w:rsid w:val="00B94E36"/>
    <w:rsid w:val="00BC4E2F"/>
    <w:rsid w:val="00C1524A"/>
    <w:rsid w:val="00C24B6F"/>
    <w:rsid w:val="00C31BB4"/>
    <w:rsid w:val="00C7255C"/>
    <w:rsid w:val="00CB030C"/>
    <w:rsid w:val="00CD0A6A"/>
    <w:rsid w:val="00CD7FF3"/>
    <w:rsid w:val="00D073E7"/>
    <w:rsid w:val="00D17291"/>
    <w:rsid w:val="00D21FA9"/>
    <w:rsid w:val="00D441C6"/>
    <w:rsid w:val="00D74230"/>
    <w:rsid w:val="00D768F0"/>
    <w:rsid w:val="00D804B7"/>
    <w:rsid w:val="00D81256"/>
    <w:rsid w:val="00D85BE1"/>
    <w:rsid w:val="00DA656C"/>
    <w:rsid w:val="00DB264B"/>
    <w:rsid w:val="00DB7E7F"/>
    <w:rsid w:val="00DE25B7"/>
    <w:rsid w:val="00DE42EB"/>
    <w:rsid w:val="00E06BC6"/>
    <w:rsid w:val="00E4484F"/>
    <w:rsid w:val="00E70F5C"/>
    <w:rsid w:val="00E80C7D"/>
    <w:rsid w:val="00E93582"/>
    <w:rsid w:val="00E94735"/>
    <w:rsid w:val="00EC4856"/>
    <w:rsid w:val="00EC5E63"/>
    <w:rsid w:val="00F44D20"/>
    <w:rsid w:val="00F85A17"/>
    <w:rsid w:val="00FA49D7"/>
    <w:rsid w:val="00FA7195"/>
    <w:rsid w:val="00FC2507"/>
    <w:rsid w:val="00FF450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customStyle="1" w:styleId="Default">
    <w:name w:val="Default"/>
    <w:rsid w:val="008D017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B71C75"/>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09378">
      <w:bodyDiv w:val="1"/>
      <w:marLeft w:val="0"/>
      <w:marRight w:val="0"/>
      <w:marTop w:val="0"/>
      <w:marBottom w:val="0"/>
      <w:divBdr>
        <w:top w:val="none" w:sz="0" w:space="0" w:color="auto"/>
        <w:left w:val="none" w:sz="0" w:space="0" w:color="auto"/>
        <w:bottom w:val="none" w:sz="0" w:space="0" w:color="auto"/>
        <w:right w:val="none" w:sz="0" w:space="0" w:color="auto"/>
      </w:divBdr>
    </w:div>
    <w:div w:id="95296340">
      <w:bodyDiv w:val="1"/>
      <w:marLeft w:val="0"/>
      <w:marRight w:val="0"/>
      <w:marTop w:val="0"/>
      <w:marBottom w:val="0"/>
      <w:divBdr>
        <w:top w:val="none" w:sz="0" w:space="0" w:color="auto"/>
        <w:left w:val="none" w:sz="0" w:space="0" w:color="auto"/>
        <w:bottom w:val="none" w:sz="0" w:space="0" w:color="auto"/>
        <w:right w:val="none" w:sz="0" w:space="0" w:color="auto"/>
      </w:divBdr>
    </w:div>
    <w:div w:id="132334787">
      <w:bodyDiv w:val="1"/>
      <w:marLeft w:val="0"/>
      <w:marRight w:val="0"/>
      <w:marTop w:val="0"/>
      <w:marBottom w:val="0"/>
      <w:divBdr>
        <w:top w:val="none" w:sz="0" w:space="0" w:color="auto"/>
        <w:left w:val="none" w:sz="0" w:space="0" w:color="auto"/>
        <w:bottom w:val="none" w:sz="0" w:space="0" w:color="auto"/>
        <w:right w:val="none" w:sz="0" w:space="0" w:color="auto"/>
      </w:divBdr>
    </w:div>
    <w:div w:id="754202742">
      <w:bodyDiv w:val="1"/>
      <w:marLeft w:val="0"/>
      <w:marRight w:val="0"/>
      <w:marTop w:val="0"/>
      <w:marBottom w:val="0"/>
      <w:divBdr>
        <w:top w:val="none" w:sz="0" w:space="0" w:color="auto"/>
        <w:left w:val="none" w:sz="0" w:space="0" w:color="auto"/>
        <w:bottom w:val="none" w:sz="0" w:space="0" w:color="auto"/>
        <w:right w:val="none" w:sz="0" w:space="0" w:color="auto"/>
      </w:divBdr>
    </w:div>
    <w:div w:id="206120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827</Words>
  <Characters>4717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12</cp:revision>
  <dcterms:created xsi:type="dcterms:W3CDTF">2025-03-12T15:12:00Z</dcterms:created>
  <dcterms:modified xsi:type="dcterms:W3CDTF">2025-04-28T18:45:00Z</dcterms:modified>
</cp:coreProperties>
</file>