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41DC1" w14:textId="77777777" w:rsidR="009929C8" w:rsidRDefault="009929C8" w:rsidP="009929C8">
      <w:pPr>
        <w:spacing w:before="120" w:after="0"/>
      </w:pPr>
      <w:r>
        <w:rPr>
          <w:noProof/>
        </w:rPr>
        <mc:AlternateContent>
          <mc:Choice Requires="wps">
            <w:drawing>
              <wp:anchor distT="0" distB="0" distL="0" distR="0" simplePos="0" relativeHeight="251659264" behindDoc="1" locked="0" layoutInCell="1" allowOverlap="1" wp14:anchorId="2019ECF8" wp14:editId="1DA4B7D8">
                <wp:simplePos x="0" y="0"/>
                <wp:positionH relativeFrom="margin">
                  <wp:posOffset>-457200</wp:posOffset>
                </wp:positionH>
                <wp:positionV relativeFrom="paragraph">
                  <wp:posOffset>-306705</wp:posOffset>
                </wp:positionV>
                <wp:extent cx="2314575" cy="1404620"/>
                <wp:effectExtent l="0" t="0" r="9525" b="762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1404620"/>
                        </a:xfrm>
                        <a:prstGeom prst="rect">
                          <a:avLst/>
                        </a:prstGeom>
                        <a:solidFill>
                          <a:srgbClr val="FFFFFF"/>
                        </a:solidFill>
                        <a:ln w="9525">
                          <a:noFill/>
                          <a:miter lim="800000"/>
                          <a:headEnd/>
                          <a:tailEnd/>
                        </a:ln>
                      </wps:spPr>
                      <wps:txbx>
                        <w:txbxContent>
                          <w:p w14:paraId="145B5094" w14:textId="77777777" w:rsidR="009929C8" w:rsidRDefault="009929C8" w:rsidP="009929C8">
                            <w:pPr>
                              <w:ind w:left="0"/>
                            </w:pPr>
                            <w:r>
                              <w:rPr>
                                <w:noProof/>
                              </w:rPr>
                              <w:drawing>
                                <wp:inline distT="0" distB="0" distL="0" distR="0" wp14:anchorId="39B02BC8" wp14:editId="368C76BE">
                                  <wp:extent cx="2143125" cy="2143125"/>
                                  <wp:effectExtent l="0" t="0" r="9525" b="9525"/>
                                  <wp:docPr id="168324590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34901" name="Image 439034901"/>
                                          <pic:cNvPicPr/>
                                        </pic:nvPicPr>
                                        <pic:blipFill>
                                          <a:blip r:embed="rId8">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019ECF8" id="_x0000_t202" coordsize="21600,21600" o:spt="202" path="m,l,21600r21600,l21600,xe">
                <v:stroke joinstyle="miter"/>
                <v:path gradientshapeok="t" o:connecttype="rect"/>
              </v:shapetype>
              <v:shape id="Zone de texte 2" o:spid="_x0000_s1026" type="#_x0000_t202" style="position:absolute;left:0;text-align:left;margin-left:-36pt;margin-top:-24.15pt;width:182.25pt;height:110.6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" stroked="f">
                <v:textbox style="mso-fit-shape-to-text:t">
                  <w:txbxContent>
                    <w:p w14:paraId="145B5094" w14:textId="77777777" w:rsidR="009929C8" w:rsidRDefault="009929C8" w:rsidP="009929C8">
                      <w:pPr>
                        <w:ind w:left="0"/>
                      </w:pPr>
                      <w:r>
                        <w:rPr>
                          <w:noProof/>
                        </w:rPr>
                        <w:drawing>
                          <wp:inline distT="0" distB="0" distL="0" distR="0" wp14:anchorId="39B02BC8" wp14:editId="368C76BE">
                            <wp:extent cx="2143125" cy="2143125"/>
                            <wp:effectExtent l="0" t="0" r="9525" b="9525"/>
                            <wp:docPr id="168324590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34901" name="Image 439034901"/>
                                    <pic:cNvPicPr/>
                                  </pic:nvPicPr>
                                  <pic:blipFill>
                                    <a:blip r:embed="rId8">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xbxContent>
                </v:textbox>
                <w10:wrap anchorx="margin"/>
              </v:shape>
            </w:pict>
          </mc:Fallback>
        </mc:AlternateContent>
      </w:r>
    </w:p>
    <w:tbl>
      <w:tblPr>
        <w:tblW w:w="3749" w:type="pct"/>
        <w:tblInd w:w="3160" w:type="dxa"/>
        <w:tblLayout w:type="fixed"/>
        <w:tblCellMar>
          <w:left w:w="0" w:type="dxa"/>
          <w:right w:w="0" w:type="dxa"/>
        </w:tblCellMar>
        <w:tblLook w:val="0600" w:firstRow="0" w:lastRow="0" w:firstColumn="0" w:lastColumn="0" w:noHBand="1" w:noVBand="1"/>
        <w:tblDescription w:val="Tableau de disposition de l’en-tête"/>
      </w:tblPr>
      <w:tblGrid>
        <w:gridCol w:w="1802"/>
        <w:gridCol w:w="3544"/>
        <w:gridCol w:w="1126"/>
        <w:gridCol w:w="6"/>
      </w:tblGrid>
      <w:tr w:rsidR="009929C8" w:rsidRPr="00303F5E" w14:paraId="06219947" w14:textId="77777777" w:rsidTr="00CF50D3">
        <w:trPr>
          <w:trHeight w:val="295"/>
        </w:trPr>
        <w:tc>
          <w:tcPr>
            <w:tcW w:w="6478" w:type="dxa"/>
            <w:gridSpan w:val="4"/>
          </w:tcPr>
          <w:p w14:paraId="29E660F0" w14:textId="65D4A329" w:rsidR="009929C8" w:rsidRPr="00303F5E" w:rsidRDefault="009929C8" w:rsidP="00A16555">
            <w:pPr>
              <w:pStyle w:val="Titre"/>
              <w:ind w:left="0"/>
              <w:jc w:val="center"/>
              <w:rPr>
                <w:color w:val="000099"/>
              </w:rPr>
            </w:pPr>
            <w:r w:rsidRPr="00303F5E">
              <w:rPr>
                <w:color w:val="000099"/>
              </w:rPr>
              <w:t xml:space="preserve">Rapport </w:t>
            </w:r>
            <w:r w:rsidR="00DE1E9E">
              <w:rPr>
                <w:color w:val="000099"/>
              </w:rPr>
              <w:t>UOI</w:t>
            </w:r>
          </w:p>
        </w:tc>
      </w:tr>
      <w:tr w:rsidR="009929C8" w:rsidRPr="00303F5E" w14:paraId="4744F671" w14:textId="77777777" w:rsidTr="00CF50D3">
        <w:trPr>
          <w:gridAfter w:val="1"/>
          <w:wAfter w:w="6" w:type="dxa"/>
          <w:trHeight w:val="539"/>
        </w:trPr>
        <w:tc>
          <w:tcPr>
            <w:tcW w:w="1802" w:type="dxa"/>
            <w:vAlign w:val="bottom"/>
          </w:tcPr>
          <w:p w14:paraId="5201F436" w14:textId="77777777" w:rsidR="009929C8" w:rsidRPr="00303F5E" w:rsidRDefault="009929C8" w:rsidP="00A16555">
            <w:pPr>
              <w:pStyle w:val="Informationssurlarunion"/>
              <w:rPr>
                <w:color w:val="000099"/>
              </w:rPr>
            </w:pPr>
            <w:r w:rsidRPr="00303F5E">
              <w:rPr>
                <w:color w:val="000099"/>
                <w:lang w:bidi="fr-CA"/>
              </w:rPr>
              <w:t>Date :</w:t>
            </w:r>
          </w:p>
        </w:tc>
        <w:tc>
          <w:tcPr>
            <w:tcW w:w="3544" w:type="dxa"/>
            <w:vAlign w:val="bottom"/>
          </w:tcPr>
          <w:p w14:paraId="30029708" w14:textId="707DBB5E" w:rsidR="009929C8" w:rsidRPr="00303F5E" w:rsidRDefault="009929C8" w:rsidP="00A16555">
            <w:pPr>
              <w:pStyle w:val="Coordonnes"/>
              <w:rPr>
                <w:color w:val="000099"/>
              </w:rPr>
            </w:pPr>
            <w:r w:rsidRPr="00303F5E">
              <w:rPr>
                <w:color w:val="000099"/>
              </w:rPr>
              <w:t>1</w:t>
            </w:r>
            <w:r w:rsidRPr="00303F5E">
              <w:rPr>
                <w:color w:val="000099"/>
                <w:vertAlign w:val="superscript"/>
              </w:rPr>
              <w:t>er</w:t>
            </w:r>
            <w:r w:rsidRPr="00303F5E">
              <w:rPr>
                <w:color w:val="000099"/>
              </w:rPr>
              <w:t xml:space="preserve"> </w:t>
            </w:r>
            <w:r w:rsidR="000C08AB">
              <w:rPr>
                <w:color w:val="000099"/>
              </w:rPr>
              <w:t>avril</w:t>
            </w:r>
            <w:r w:rsidRPr="00303F5E">
              <w:rPr>
                <w:color w:val="000099"/>
              </w:rPr>
              <w:t xml:space="preserve"> 202</w:t>
            </w:r>
            <w:r w:rsidR="000C08AB">
              <w:rPr>
                <w:color w:val="000099"/>
              </w:rPr>
              <w:t>5</w:t>
            </w:r>
            <w:r w:rsidRPr="00303F5E">
              <w:rPr>
                <w:color w:val="000099"/>
              </w:rPr>
              <w:t xml:space="preserve"> – 1</w:t>
            </w:r>
            <w:r w:rsidRPr="00303F5E">
              <w:rPr>
                <w:color w:val="000099"/>
                <w:vertAlign w:val="superscript"/>
              </w:rPr>
              <w:t>er</w:t>
            </w:r>
            <w:r w:rsidRPr="00303F5E">
              <w:rPr>
                <w:color w:val="000099"/>
              </w:rPr>
              <w:t xml:space="preserve"> </w:t>
            </w:r>
            <w:r w:rsidR="000C08AB">
              <w:rPr>
                <w:color w:val="000099"/>
              </w:rPr>
              <w:t>décembre</w:t>
            </w:r>
            <w:r>
              <w:rPr>
                <w:color w:val="000099"/>
              </w:rPr>
              <w:t xml:space="preserve"> </w:t>
            </w:r>
            <w:r w:rsidRPr="00303F5E">
              <w:rPr>
                <w:color w:val="000099"/>
              </w:rPr>
              <w:t>202</w:t>
            </w:r>
            <w:r w:rsidR="00CF50D3">
              <w:rPr>
                <w:color w:val="000099"/>
              </w:rPr>
              <w:t>5</w:t>
            </w:r>
          </w:p>
        </w:tc>
        <w:tc>
          <w:tcPr>
            <w:tcW w:w="1126" w:type="dxa"/>
            <w:tcBorders>
              <w:left w:val="nil"/>
            </w:tcBorders>
            <w:vAlign w:val="bottom"/>
          </w:tcPr>
          <w:p w14:paraId="6E68D875" w14:textId="77777777" w:rsidR="009929C8" w:rsidRPr="00303F5E" w:rsidRDefault="009929C8" w:rsidP="00A16555">
            <w:pPr>
              <w:pStyle w:val="Coordonnes"/>
              <w:rPr>
                <w:color w:val="000099"/>
              </w:rPr>
            </w:pPr>
          </w:p>
        </w:tc>
      </w:tr>
      <w:tr w:rsidR="009929C8" w:rsidRPr="00303F5E" w14:paraId="76981451" w14:textId="77777777" w:rsidTr="00CF50D3">
        <w:trPr>
          <w:gridAfter w:val="1"/>
          <w:wAfter w:w="6" w:type="dxa"/>
          <w:trHeight w:val="539"/>
        </w:trPr>
        <w:tc>
          <w:tcPr>
            <w:tcW w:w="1802" w:type="dxa"/>
            <w:vAlign w:val="bottom"/>
          </w:tcPr>
          <w:p w14:paraId="3BAF234B" w14:textId="0205DE0D" w:rsidR="009929C8" w:rsidRPr="00303F5E" w:rsidRDefault="009929C8" w:rsidP="00A16555">
            <w:pPr>
              <w:pStyle w:val="Informationssurlarunion"/>
              <w:rPr>
                <w:color w:val="000099"/>
              </w:rPr>
            </w:pPr>
            <w:r w:rsidRPr="00303F5E">
              <w:rPr>
                <w:color w:val="000099"/>
                <w:lang w:bidi="fr-CA"/>
              </w:rPr>
              <w:t>VPAR </w:t>
            </w:r>
            <w:r w:rsidR="00CF50D3">
              <w:rPr>
                <w:color w:val="000099"/>
                <w:lang w:bidi="fr-CA"/>
              </w:rPr>
              <w:t>Qc</w:t>
            </w:r>
            <w:r w:rsidRPr="00303F5E">
              <w:rPr>
                <w:color w:val="000099"/>
                <w:lang w:bidi="fr-CA"/>
              </w:rPr>
              <w:t>:</w:t>
            </w:r>
          </w:p>
        </w:tc>
        <w:tc>
          <w:tcPr>
            <w:tcW w:w="3544" w:type="dxa"/>
            <w:vAlign w:val="bottom"/>
          </w:tcPr>
          <w:p w14:paraId="48E9D0B5" w14:textId="77777777" w:rsidR="009929C8" w:rsidRPr="00303F5E" w:rsidRDefault="009929C8" w:rsidP="00A16555">
            <w:pPr>
              <w:pStyle w:val="Coordonnes"/>
              <w:rPr>
                <w:color w:val="000099"/>
              </w:rPr>
            </w:pPr>
            <w:r w:rsidRPr="00303F5E">
              <w:rPr>
                <w:color w:val="000099"/>
              </w:rPr>
              <w:t>Johanne Rouillard</w:t>
            </w:r>
          </w:p>
        </w:tc>
        <w:tc>
          <w:tcPr>
            <w:tcW w:w="1126" w:type="dxa"/>
            <w:tcBorders>
              <w:left w:val="nil"/>
            </w:tcBorders>
            <w:vAlign w:val="bottom"/>
          </w:tcPr>
          <w:p w14:paraId="4CF88F23" w14:textId="77777777" w:rsidR="009929C8" w:rsidRPr="00303F5E" w:rsidRDefault="009929C8" w:rsidP="00A16555">
            <w:pPr>
              <w:pStyle w:val="Coordonnes"/>
              <w:rPr>
                <w:color w:val="000099"/>
              </w:rPr>
            </w:pPr>
          </w:p>
        </w:tc>
      </w:tr>
    </w:tbl>
    <w:p w14:paraId="43506920" w14:textId="77777777" w:rsidR="009929C8" w:rsidRDefault="009929C8" w:rsidP="009929C8"/>
    <w:p w14:paraId="342632C1" w14:textId="77777777" w:rsidR="009929C8" w:rsidRDefault="009929C8" w:rsidP="009929C8">
      <w:pPr>
        <w:rPr>
          <w:u w:val="single"/>
        </w:rPr>
      </w:pPr>
    </w:p>
    <w:p w14:paraId="20A2A862" w14:textId="77777777" w:rsidR="009929C8" w:rsidRDefault="009929C8" w:rsidP="009929C8">
      <w:pPr>
        <w:rPr>
          <w:u w:val="single"/>
        </w:rPr>
      </w:pPr>
    </w:p>
    <w:p w14:paraId="07047512" w14:textId="43E66E2B" w:rsidR="009D7040" w:rsidRDefault="0067459A" w:rsidP="0067459A">
      <w:pPr>
        <w:pStyle w:val="Paragraphedeliste"/>
        <w:numPr>
          <w:ilvl w:val="0"/>
          <w:numId w:val="5"/>
        </w:numPr>
      </w:pPr>
      <w:r>
        <w:t>Compte rendu du 9 avril 2025 en ANNEXE C.</w:t>
      </w:r>
    </w:p>
    <w:p w14:paraId="50175585" w14:textId="4374F862" w:rsidR="0067459A" w:rsidRDefault="0067459A" w:rsidP="0067459A">
      <w:pPr>
        <w:pStyle w:val="Paragraphedeliste"/>
        <w:numPr>
          <w:ilvl w:val="0"/>
          <w:numId w:val="5"/>
        </w:numPr>
      </w:pPr>
      <w:r>
        <w:t>Compte rendu du 31 octobre 2025 à venir.</w:t>
      </w:r>
    </w:p>
    <w:p w14:paraId="631B8C77" w14:textId="69C1A8B7" w:rsidR="0067459A" w:rsidRDefault="0067459A" w:rsidP="0067459A">
      <w:pPr>
        <w:pStyle w:val="Paragraphedeliste"/>
        <w:numPr>
          <w:ilvl w:val="0"/>
          <w:numId w:val="5"/>
        </w:numPr>
      </w:pPr>
      <w:r>
        <w:t>Faits saillants :</w:t>
      </w:r>
    </w:p>
    <w:p w14:paraId="4FC5B3D8" w14:textId="78577BAD" w:rsidR="0067459A" w:rsidRDefault="0067459A" w:rsidP="0067459A">
      <w:pPr>
        <w:pStyle w:val="Paragraphedeliste"/>
        <w:numPr>
          <w:ilvl w:val="1"/>
          <w:numId w:val="5"/>
        </w:numPr>
      </w:pPr>
      <w:r>
        <w:t>Augmentation de 200 positions à venir d’ici 5 ans.</w:t>
      </w:r>
    </w:p>
    <w:p w14:paraId="177AA97D" w14:textId="081E6B15" w:rsidR="0067459A" w:rsidRDefault="0067459A" w:rsidP="0067459A">
      <w:pPr>
        <w:pStyle w:val="Paragraphedeliste"/>
        <w:numPr>
          <w:ilvl w:val="1"/>
          <w:numId w:val="5"/>
        </w:numPr>
      </w:pPr>
      <w:r>
        <w:t>Déficit de la maintenance de 2 milliards de $. La sous-traitance devra continuer malgré l’ajout de nouvelle position pour réussir à diminuer le déficit.</w:t>
      </w:r>
    </w:p>
    <w:p w14:paraId="75C40024" w14:textId="0B3CED57" w:rsidR="0067459A" w:rsidRDefault="0067459A" w:rsidP="0067459A">
      <w:pPr>
        <w:pStyle w:val="Paragraphedeliste"/>
        <w:numPr>
          <w:ilvl w:val="1"/>
          <w:numId w:val="5"/>
        </w:numPr>
      </w:pPr>
      <w:r>
        <w:t>Cellule de formation est créée pour permettre aux employés de recevoir les formations et qualifications de métier à temps.</w:t>
      </w:r>
    </w:p>
    <w:p w14:paraId="64414C94" w14:textId="7CD7A60E" w:rsidR="0067459A" w:rsidRDefault="0067459A" w:rsidP="0067459A">
      <w:pPr>
        <w:pStyle w:val="Paragraphedeliste"/>
        <w:numPr>
          <w:ilvl w:val="1"/>
          <w:numId w:val="5"/>
        </w:numPr>
      </w:pPr>
      <w:r>
        <w:t>Projet de modernisation de la centrale thermique de St-Jean. Les employés ont été rencontrés. Une visite est prévue à Windsor afin que les employés puissent voir une centrale thermique modernisée et adresser leurs questions aux employés y travaillant.</w:t>
      </w:r>
    </w:p>
    <w:p w14:paraId="41549D33" w14:textId="75CEAAA9" w:rsidR="0067459A" w:rsidRDefault="0067459A" w:rsidP="0067459A">
      <w:pPr>
        <w:pStyle w:val="Paragraphedeliste"/>
        <w:numPr>
          <w:ilvl w:val="1"/>
          <w:numId w:val="5"/>
        </w:numPr>
      </w:pPr>
      <w:r>
        <w:t>Les employés seront consultés concernant les contrats FM. Défis possibles avec la disponibilité des industries dans les régions.</w:t>
      </w:r>
    </w:p>
    <w:p w14:paraId="122FD46F" w14:textId="6DFA12D2" w:rsidR="0067459A" w:rsidRDefault="0067459A" w:rsidP="0067459A">
      <w:pPr>
        <w:pStyle w:val="Paragraphedeliste"/>
        <w:numPr>
          <w:ilvl w:val="1"/>
          <w:numId w:val="5"/>
        </w:numPr>
      </w:pPr>
      <w:r>
        <w:t xml:space="preserve">Corcan : Outil de dernier recours. Les travaux seront d’abord présentés aux ateliers. </w:t>
      </w:r>
      <w:r w:rsidR="00561B84">
        <w:t>Si les employés ne peuvent faire les travaux, il y aura une demande de contrat (sous-traitance). S’il y a une incapacité à attribuer le contrat en sous-traitance, l’UOI se tournera vers les services de CORCAN. Les membres ont rapporté un manque de communication avec CORCAN. Les membres désirent avoir un point de contact avec le personnel responsable de CORCAN pour ne pas que les travaux soient octroyés en double.</w:t>
      </w:r>
    </w:p>
    <w:p w14:paraId="618BCA7C" w14:textId="235CA853" w:rsidR="003F7CC6" w:rsidRDefault="003F7CC6" w:rsidP="003F7CC6">
      <w:r>
        <w:rPr>
          <w:noProof/>
          <w14:ligatures w14:val="standardContextual"/>
        </w:rPr>
        <mc:AlternateContent>
          <mc:Choice Requires="wps">
            <w:drawing>
              <wp:anchor distT="0" distB="0" distL="114300" distR="114300" simplePos="0" relativeHeight="251660288" behindDoc="0" locked="0" layoutInCell="1" allowOverlap="1" wp14:anchorId="34B23C1D" wp14:editId="6705CA5A">
                <wp:simplePos x="0" y="0"/>
                <wp:positionH relativeFrom="column">
                  <wp:posOffset>-485775</wp:posOffset>
                </wp:positionH>
                <wp:positionV relativeFrom="paragraph">
                  <wp:posOffset>193040</wp:posOffset>
                </wp:positionV>
                <wp:extent cx="6610350" cy="0"/>
                <wp:effectExtent l="0" t="0" r="0" b="0"/>
                <wp:wrapNone/>
                <wp:docPr id="444950808" name="Connecteur droit 2"/>
                <wp:cNvGraphicFramePr/>
                <a:graphic xmlns:a="http://schemas.openxmlformats.org/drawingml/2006/main">
                  <a:graphicData uri="http://schemas.microsoft.com/office/word/2010/wordprocessingShape">
                    <wps:wsp>
                      <wps:cNvCnPr/>
                      <wps:spPr>
                        <a:xfrm>
                          <a:off x="0" y="0"/>
                          <a:ext cx="6610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D1B386" id="Connecteur droit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8.25pt,15.2pt" to="482.2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" strokecolor="#4472c4 [3204]" strokeweight=".5pt">
                <v:stroke joinstyle="miter"/>
              </v:line>
            </w:pict>
          </mc:Fallback>
        </mc:AlternateContent>
      </w:r>
    </w:p>
    <w:p w14:paraId="5F5AFEAC" w14:textId="77777777" w:rsidR="003F7CC6" w:rsidRPr="003F7CC6" w:rsidRDefault="003F7CC6" w:rsidP="003F7CC6">
      <w:pPr>
        <w:ind w:left="0"/>
        <w:contextualSpacing/>
        <w:rPr>
          <w:rFonts w:ascii="Segoe Script" w:eastAsia="Times New Roman" w:hAnsi="Segoe Script" w:cs="Times New Roman"/>
        </w:rPr>
      </w:pPr>
      <w:r w:rsidRPr="003F7CC6">
        <w:rPr>
          <w:rFonts w:asciiTheme="majorHAnsi" w:eastAsia="Times New Roman" w:hAnsiTheme="majorHAnsi" w:cs="Calibri Light"/>
        </w:rPr>
        <w:t xml:space="preserve">Respectueusement soumis, </w:t>
      </w:r>
      <w:r w:rsidRPr="003F7CC6">
        <w:rPr>
          <w:rFonts w:ascii="Segoe Script" w:eastAsia="Times New Roman" w:hAnsi="Segoe Script" w:cs="Times New Roman"/>
        </w:rPr>
        <w:t xml:space="preserve">Johanne Rouillard </w:t>
      </w:r>
    </w:p>
    <w:p w14:paraId="2CFF646C" w14:textId="77777777" w:rsidR="003F7CC6" w:rsidRDefault="003F7CC6" w:rsidP="003F7CC6"/>
    <w:sectPr w:rsidR="003F7CC6">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13249"/>
    <w:multiLevelType w:val="hybridMultilevel"/>
    <w:tmpl w:val="CF8E1724"/>
    <w:lvl w:ilvl="0" w:tplc="0C0C000B">
      <w:start w:val="1"/>
      <w:numFmt w:val="bullet"/>
      <w:lvlText w:val=""/>
      <w:lvlJc w:val="left"/>
      <w:pPr>
        <w:ind w:left="2850" w:hanging="360"/>
      </w:pPr>
      <w:rPr>
        <w:rFonts w:ascii="Wingdings" w:hAnsi="Wingdings" w:hint="default"/>
      </w:rPr>
    </w:lvl>
    <w:lvl w:ilvl="1" w:tplc="0C0C0003" w:tentative="1">
      <w:start w:val="1"/>
      <w:numFmt w:val="bullet"/>
      <w:lvlText w:val="o"/>
      <w:lvlJc w:val="left"/>
      <w:pPr>
        <w:ind w:left="3570" w:hanging="360"/>
      </w:pPr>
      <w:rPr>
        <w:rFonts w:ascii="Courier New" w:hAnsi="Courier New" w:cs="Courier New" w:hint="default"/>
      </w:rPr>
    </w:lvl>
    <w:lvl w:ilvl="2" w:tplc="0C0C0005" w:tentative="1">
      <w:start w:val="1"/>
      <w:numFmt w:val="bullet"/>
      <w:lvlText w:val=""/>
      <w:lvlJc w:val="left"/>
      <w:pPr>
        <w:ind w:left="4290" w:hanging="360"/>
      </w:pPr>
      <w:rPr>
        <w:rFonts w:ascii="Wingdings" w:hAnsi="Wingdings" w:hint="default"/>
      </w:rPr>
    </w:lvl>
    <w:lvl w:ilvl="3" w:tplc="0C0C0001" w:tentative="1">
      <w:start w:val="1"/>
      <w:numFmt w:val="bullet"/>
      <w:lvlText w:val=""/>
      <w:lvlJc w:val="left"/>
      <w:pPr>
        <w:ind w:left="5010" w:hanging="360"/>
      </w:pPr>
      <w:rPr>
        <w:rFonts w:ascii="Symbol" w:hAnsi="Symbol" w:hint="default"/>
      </w:rPr>
    </w:lvl>
    <w:lvl w:ilvl="4" w:tplc="0C0C0003" w:tentative="1">
      <w:start w:val="1"/>
      <w:numFmt w:val="bullet"/>
      <w:lvlText w:val="o"/>
      <w:lvlJc w:val="left"/>
      <w:pPr>
        <w:ind w:left="5730" w:hanging="360"/>
      </w:pPr>
      <w:rPr>
        <w:rFonts w:ascii="Courier New" w:hAnsi="Courier New" w:cs="Courier New" w:hint="default"/>
      </w:rPr>
    </w:lvl>
    <w:lvl w:ilvl="5" w:tplc="0C0C0005" w:tentative="1">
      <w:start w:val="1"/>
      <w:numFmt w:val="bullet"/>
      <w:lvlText w:val=""/>
      <w:lvlJc w:val="left"/>
      <w:pPr>
        <w:ind w:left="6450" w:hanging="360"/>
      </w:pPr>
      <w:rPr>
        <w:rFonts w:ascii="Wingdings" w:hAnsi="Wingdings" w:hint="default"/>
      </w:rPr>
    </w:lvl>
    <w:lvl w:ilvl="6" w:tplc="0C0C0001" w:tentative="1">
      <w:start w:val="1"/>
      <w:numFmt w:val="bullet"/>
      <w:lvlText w:val=""/>
      <w:lvlJc w:val="left"/>
      <w:pPr>
        <w:ind w:left="7170" w:hanging="360"/>
      </w:pPr>
      <w:rPr>
        <w:rFonts w:ascii="Symbol" w:hAnsi="Symbol" w:hint="default"/>
      </w:rPr>
    </w:lvl>
    <w:lvl w:ilvl="7" w:tplc="0C0C0003" w:tentative="1">
      <w:start w:val="1"/>
      <w:numFmt w:val="bullet"/>
      <w:lvlText w:val="o"/>
      <w:lvlJc w:val="left"/>
      <w:pPr>
        <w:ind w:left="7890" w:hanging="360"/>
      </w:pPr>
      <w:rPr>
        <w:rFonts w:ascii="Courier New" w:hAnsi="Courier New" w:cs="Courier New" w:hint="default"/>
      </w:rPr>
    </w:lvl>
    <w:lvl w:ilvl="8" w:tplc="0C0C0005" w:tentative="1">
      <w:start w:val="1"/>
      <w:numFmt w:val="bullet"/>
      <w:lvlText w:val=""/>
      <w:lvlJc w:val="left"/>
      <w:pPr>
        <w:ind w:left="8610" w:hanging="360"/>
      </w:pPr>
      <w:rPr>
        <w:rFonts w:ascii="Wingdings" w:hAnsi="Wingdings" w:hint="default"/>
      </w:rPr>
    </w:lvl>
  </w:abstractNum>
  <w:abstractNum w:abstractNumId="1" w15:restartNumberingAfterBreak="0">
    <w:nsid w:val="2F190DEB"/>
    <w:multiLevelType w:val="hybridMultilevel"/>
    <w:tmpl w:val="3CF28760"/>
    <w:lvl w:ilvl="0" w:tplc="0C0C000B">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3C7E5D43"/>
    <w:multiLevelType w:val="hybridMultilevel"/>
    <w:tmpl w:val="2F52C0CE"/>
    <w:lvl w:ilvl="0" w:tplc="0C0C000B">
      <w:start w:val="1"/>
      <w:numFmt w:val="bullet"/>
      <w:lvlText w:val=""/>
      <w:lvlJc w:val="left"/>
      <w:pPr>
        <w:ind w:left="2130" w:hanging="360"/>
      </w:pPr>
      <w:rPr>
        <w:rFonts w:ascii="Wingdings" w:hAnsi="Wingdings" w:hint="default"/>
      </w:rPr>
    </w:lvl>
    <w:lvl w:ilvl="1" w:tplc="0C0C0003" w:tentative="1">
      <w:start w:val="1"/>
      <w:numFmt w:val="bullet"/>
      <w:lvlText w:val="o"/>
      <w:lvlJc w:val="left"/>
      <w:pPr>
        <w:ind w:left="2850" w:hanging="360"/>
      </w:pPr>
      <w:rPr>
        <w:rFonts w:ascii="Courier New" w:hAnsi="Courier New" w:cs="Courier New" w:hint="default"/>
      </w:rPr>
    </w:lvl>
    <w:lvl w:ilvl="2" w:tplc="0C0C0005" w:tentative="1">
      <w:start w:val="1"/>
      <w:numFmt w:val="bullet"/>
      <w:lvlText w:val=""/>
      <w:lvlJc w:val="left"/>
      <w:pPr>
        <w:ind w:left="3570" w:hanging="360"/>
      </w:pPr>
      <w:rPr>
        <w:rFonts w:ascii="Wingdings" w:hAnsi="Wingdings" w:hint="default"/>
      </w:rPr>
    </w:lvl>
    <w:lvl w:ilvl="3" w:tplc="0C0C0001" w:tentative="1">
      <w:start w:val="1"/>
      <w:numFmt w:val="bullet"/>
      <w:lvlText w:val=""/>
      <w:lvlJc w:val="left"/>
      <w:pPr>
        <w:ind w:left="4290" w:hanging="360"/>
      </w:pPr>
      <w:rPr>
        <w:rFonts w:ascii="Symbol" w:hAnsi="Symbol" w:hint="default"/>
      </w:rPr>
    </w:lvl>
    <w:lvl w:ilvl="4" w:tplc="0C0C0003" w:tentative="1">
      <w:start w:val="1"/>
      <w:numFmt w:val="bullet"/>
      <w:lvlText w:val="o"/>
      <w:lvlJc w:val="left"/>
      <w:pPr>
        <w:ind w:left="5010" w:hanging="360"/>
      </w:pPr>
      <w:rPr>
        <w:rFonts w:ascii="Courier New" w:hAnsi="Courier New" w:cs="Courier New" w:hint="default"/>
      </w:rPr>
    </w:lvl>
    <w:lvl w:ilvl="5" w:tplc="0C0C0005" w:tentative="1">
      <w:start w:val="1"/>
      <w:numFmt w:val="bullet"/>
      <w:lvlText w:val=""/>
      <w:lvlJc w:val="left"/>
      <w:pPr>
        <w:ind w:left="5730" w:hanging="360"/>
      </w:pPr>
      <w:rPr>
        <w:rFonts w:ascii="Wingdings" w:hAnsi="Wingdings" w:hint="default"/>
      </w:rPr>
    </w:lvl>
    <w:lvl w:ilvl="6" w:tplc="0C0C0001" w:tentative="1">
      <w:start w:val="1"/>
      <w:numFmt w:val="bullet"/>
      <w:lvlText w:val=""/>
      <w:lvlJc w:val="left"/>
      <w:pPr>
        <w:ind w:left="6450" w:hanging="360"/>
      </w:pPr>
      <w:rPr>
        <w:rFonts w:ascii="Symbol" w:hAnsi="Symbol" w:hint="default"/>
      </w:rPr>
    </w:lvl>
    <w:lvl w:ilvl="7" w:tplc="0C0C0003" w:tentative="1">
      <w:start w:val="1"/>
      <w:numFmt w:val="bullet"/>
      <w:lvlText w:val="o"/>
      <w:lvlJc w:val="left"/>
      <w:pPr>
        <w:ind w:left="7170" w:hanging="360"/>
      </w:pPr>
      <w:rPr>
        <w:rFonts w:ascii="Courier New" w:hAnsi="Courier New" w:cs="Courier New" w:hint="default"/>
      </w:rPr>
    </w:lvl>
    <w:lvl w:ilvl="8" w:tplc="0C0C0005" w:tentative="1">
      <w:start w:val="1"/>
      <w:numFmt w:val="bullet"/>
      <w:lvlText w:val=""/>
      <w:lvlJc w:val="left"/>
      <w:pPr>
        <w:ind w:left="7890" w:hanging="360"/>
      </w:pPr>
      <w:rPr>
        <w:rFonts w:ascii="Wingdings" w:hAnsi="Wingdings" w:hint="default"/>
      </w:rPr>
    </w:lvl>
  </w:abstractNum>
  <w:abstractNum w:abstractNumId="3" w15:restartNumberingAfterBreak="0">
    <w:nsid w:val="3F9A2F89"/>
    <w:multiLevelType w:val="hybridMultilevel"/>
    <w:tmpl w:val="7DBE4C98"/>
    <w:lvl w:ilvl="0" w:tplc="0C0C000B">
      <w:start w:val="1"/>
      <w:numFmt w:val="bullet"/>
      <w:lvlText w:val=""/>
      <w:lvlJc w:val="left"/>
      <w:pPr>
        <w:ind w:left="1440" w:hanging="360"/>
      </w:pPr>
      <w:rPr>
        <w:rFonts w:ascii="Wingdings" w:hAnsi="Wingdings" w:hint="default"/>
      </w:rPr>
    </w:lvl>
    <w:lvl w:ilvl="1" w:tplc="0C0C0003">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4" w15:restartNumberingAfterBreak="0">
    <w:nsid w:val="65362674"/>
    <w:multiLevelType w:val="hybridMultilevel"/>
    <w:tmpl w:val="75E8C84C"/>
    <w:lvl w:ilvl="0" w:tplc="FFFFFFFF">
      <w:start w:val="1"/>
      <w:numFmt w:val="bullet"/>
      <w:lvlText w:val=""/>
      <w:lvlJc w:val="left"/>
      <w:pPr>
        <w:ind w:left="1440" w:hanging="360"/>
      </w:pPr>
      <w:rPr>
        <w:rFonts w:ascii="Symbol" w:hAnsi="Symbol" w:hint="default"/>
      </w:rPr>
    </w:lvl>
    <w:lvl w:ilvl="1" w:tplc="0C0C000B">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1503814120">
    <w:abstractNumId w:val="4"/>
  </w:num>
  <w:num w:numId="2" w16cid:durableId="1218587528">
    <w:abstractNumId w:val="2"/>
  </w:num>
  <w:num w:numId="3" w16cid:durableId="630600370">
    <w:abstractNumId w:val="0"/>
  </w:num>
  <w:num w:numId="4" w16cid:durableId="1184053172">
    <w:abstractNumId w:val="3"/>
  </w:num>
  <w:num w:numId="5" w16cid:durableId="268514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9C8"/>
    <w:rsid w:val="00010284"/>
    <w:rsid w:val="00035928"/>
    <w:rsid w:val="000C08AB"/>
    <w:rsid w:val="0010721A"/>
    <w:rsid w:val="00355E0F"/>
    <w:rsid w:val="00371513"/>
    <w:rsid w:val="003E4C3C"/>
    <w:rsid w:val="003F7CC6"/>
    <w:rsid w:val="00561B84"/>
    <w:rsid w:val="0067459A"/>
    <w:rsid w:val="007C30F3"/>
    <w:rsid w:val="00807892"/>
    <w:rsid w:val="00854498"/>
    <w:rsid w:val="009929C8"/>
    <w:rsid w:val="009D7040"/>
    <w:rsid w:val="00CD5168"/>
    <w:rsid w:val="00CF50D3"/>
    <w:rsid w:val="00DB7153"/>
    <w:rsid w:val="00DE1E9E"/>
    <w:rsid w:val="00DE5AEB"/>
    <w:rsid w:val="00DE6A34"/>
    <w:rsid w:val="00EE3E6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73F43"/>
  <w15:chartTrackingRefBased/>
  <w15:docId w15:val="{2AB94503-2C06-4F94-AF9E-EE8131D9E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9C8"/>
    <w:pPr>
      <w:spacing w:before="40" w:after="360" w:line="240" w:lineRule="auto"/>
      <w:ind w:left="720" w:right="720"/>
    </w:pPr>
    <w:rPr>
      <w:kern w:val="20"/>
      <w:sz w:val="24"/>
      <w:szCs w:val="20"/>
      <w:lang w:eastAsia="ja-JP"/>
      <w14:ligatures w14:val="none"/>
    </w:rPr>
  </w:style>
  <w:style w:type="paragraph" w:styleId="Titre1">
    <w:name w:val="heading 1"/>
    <w:basedOn w:val="Normal"/>
    <w:next w:val="Normal"/>
    <w:link w:val="Titre1Car"/>
    <w:uiPriority w:val="8"/>
    <w:qFormat/>
    <w:rsid w:val="009929C8"/>
    <w:pPr>
      <w:spacing w:before="840" w:after="40"/>
      <w:outlineLvl w:val="0"/>
    </w:pPr>
    <w:rPr>
      <w:rFonts w:asciiTheme="majorHAnsi" w:hAnsiTheme="majorHAnsi"/>
      <w:b/>
      <w:bCs/>
      <w:color w:val="44546A" w:themeColor="text2"/>
      <w:sz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8"/>
    <w:rsid w:val="009929C8"/>
    <w:rPr>
      <w:rFonts w:asciiTheme="majorHAnsi" w:hAnsiTheme="majorHAnsi"/>
      <w:b/>
      <w:bCs/>
      <w:color w:val="44546A" w:themeColor="text2"/>
      <w:kern w:val="20"/>
      <w:sz w:val="32"/>
      <w:szCs w:val="20"/>
      <w:lang w:eastAsia="ja-JP"/>
      <w14:ligatures w14:val="none"/>
    </w:rPr>
  </w:style>
  <w:style w:type="paragraph" w:customStyle="1" w:styleId="Coordonnes">
    <w:name w:val="Coordonnées"/>
    <w:basedOn w:val="Normal"/>
    <w:uiPriority w:val="1"/>
    <w:qFormat/>
    <w:rsid w:val="009929C8"/>
    <w:pPr>
      <w:spacing w:before="0" w:after="0"/>
      <w:ind w:left="0" w:right="0"/>
    </w:pPr>
    <w:rPr>
      <w:color w:val="FFFFFF" w:themeColor="background1"/>
    </w:rPr>
  </w:style>
  <w:style w:type="paragraph" w:styleId="Titre">
    <w:name w:val="Title"/>
    <w:basedOn w:val="Normal"/>
    <w:next w:val="Normal"/>
    <w:link w:val="TitreCar"/>
    <w:uiPriority w:val="10"/>
    <w:qFormat/>
    <w:rsid w:val="009929C8"/>
    <w:pPr>
      <w:spacing w:before="0" w:after="0"/>
      <w:contextualSpacing/>
    </w:pPr>
    <w:rPr>
      <w:rFonts w:asciiTheme="majorHAnsi" w:eastAsiaTheme="majorEastAsia" w:hAnsiTheme="majorHAnsi" w:cstheme="majorBidi"/>
      <w:caps/>
      <w:color w:val="FFFFFF" w:themeColor="background1"/>
      <w:spacing w:val="-10"/>
      <w:kern w:val="28"/>
      <w:sz w:val="52"/>
      <w:szCs w:val="56"/>
    </w:rPr>
  </w:style>
  <w:style w:type="character" w:customStyle="1" w:styleId="TitreCar">
    <w:name w:val="Titre Car"/>
    <w:basedOn w:val="Policepardfaut"/>
    <w:link w:val="Titre"/>
    <w:uiPriority w:val="10"/>
    <w:rsid w:val="009929C8"/>
    <w:rPr>
      <w:rFonts w:asciiTheme="majorHAnsi" w:eastAsiaTheme="majorEastAsia" w:hAnsiTheme="majorHAnsi" w:cstheme="majorBidi"/>
      <w:caps/>
      <w:color w:val="FFFFFF" w:themeColor="background1"/>
      <w:spacing w:val="-10"/>
      <w:kern w:val="28"/>
      <w:sz w:val="52"/>
      <w:szCs w:val="56"/>
      <w:lang w:eastAsia="ja-JP"/>
      <w14:ligatures w14:val="none"/>
    </w:rPr>
  </w:style>
  <w:style w:type="paragraph" w:customStyle="1" w:styleId="Informationssurlarunion">
    <w:name w:val="Informations sur la réunion"/>
    <w:basedOn w:val="Normal"/>
    <w:qFormat/>
    <w:rsid w:val="009929C8"/>
    <w:pPr>
      <w:spacing w:after="0"/>
      <w:ind w:right="0"/>
    </w:pPr>
    <w:rPr>
      <w:color w:val="FFFFFF" w:themeColor="background1"/>
    </w:rPr>
  </w:style>
  <w:style w:type="paragraph" w:styleId="Paragraphedeliste">
    <w:name w:val="List Paragraph"/>
    <w:basedOn w:val="Normal"/>
    <w:uiPriority w:val="34"/>
    <w:rsid w:val="009929C8"/>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9C511DCD6D284F87477A2C0E346271" ma:contentTypeVersion="14" ma:contentTypeDescription="Crée un document." ma:contentTypeScope="" ma:versionID="4cff4220a99a49ce32665528f755d555">
  <xsd:schema xmlns:xsd="http://www.w3.org/2001/XMLSchema" xmlns:xs="http://www.w3.org/2001/XMLSchema" xmlns:p="http://schemas.microsoft.com/office/2006/metadata/properties" xmlns:ns2="1e1c940a-04a1-4749-9bae-0406a075f0d5" xmlns:ns3="40ba396e-a349-49a2-b821-c9f4d335e726" targetNamespace="http://schemas.microsoft.com/office/2006/metadata/properties" ma:root="true" ma:fieldsID="23ce5bf42db2bac369335872b32d286f" ns2:_="" ns3:_="">
    <xsd:import namespace="1e1c940a-04a1-4749-9bae-0406a075f0d5"/>
    <xsd:import namespace="40ba396e-a349-49a2-b821-c9f4d335e7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1c940a-04a1-4749-9bae-0406a075f0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a417065e-5b51-44fa-abbd-b2c12505482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ba396e-a349-49a2-b821-c9f4d335e726"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4" nillable="true" ma:displayName="Taxonomy Catch All Column" ma:hidden="true" ma:list="{35136433-aeef-4606-bf56-f0086381cc17}" ma:internalName="TaxCatchAll" ma:showField="CatchAllData" ma:web="40ba396e-a349-49a2-b821-c9f4d335e7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0ba396e-a349-49a2-b821-c9f4d335e726" xsi:nil="true"/>
    <lcf76f155ced4ddcb4097134ff3c332f xmlns="1e1c940a-04a1-4749-9bae-0406a075f0d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5EB7027-5FAB-40F7-A354-5AF246651C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1c940a-04a1-4749-9bae-0406a075f0d5"/>
    <ds:schemaRef ds:uri="40ba396e-a349-49a2-b821-c9f4d335e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949F61-1C66-4829-936C-C86096E56FAD}">
  <ds:schemaRefs>
    <ds:schemaRef ds:uri="http://schemas.microsoft.com/sharepoint/v3/contenttype/forms"/>
  </ds:schemaRefs>
</ds:datastoreItem>
</file>

<file path=customXml/itemProps3.xml><?xml version="1.0" encoding="utf-8"?>
<ds:datastoreItem xmlns:ds="http://schemas.openxmlformats.org/officeDocument/2006/customXml" ds:itemID="{328EFF57-4801-445F-AB36-C89B1BF1AE8F}">
  <ds:schemaRefs>
    <ds:schemaRef ds:uri="http://schemas.microsoft.com/office/2006/metadata/properties"/>
    <ds:schemaRef ds:uri="http://schemas.microsoft.com/office/infopath/2007/PartnerControls"/>
    <ds:schemaRef ds:uri="40ba396e-a349-49a2-b821-c9f4d335e726"/>
    <ds:schemaRef ds:uri="1e1c940a-04a1-4749-9bae-0406a075f0d5"/>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233</Words>
  <Characters>1217</Characters>
  <Application>Microsoft Office Word</Application>
  <DocSecurity>0</DocSecurity>
  <Lines>35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10507@unde.org</dc:creator>
  <cp:keywords/>
  <dc:description/>
  <cp:lastModifiedBy>Johanne Rouillard vp.qc</cp:lastModifiedBy>
  <cp:revision>6</cp:revision>
  <dcterms:created xsi:type="dcterms:W3CDTF">2025-04-23T00:33:00Z</dcterms:created>
  <dcterms:modified xsi:type="dcterms:W3CDTF">2025-11-25T14:49:00Z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0x010100F49C511DCD6D284F87477A2C0E346271</vt:lpwstr>
  </property>
</Properties>
</file>