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050D" w14:textId="77777777" w:rsidR="00FB4A1D" w:rsidRPr="00FB4A1D" w:rsidRDefault="00FB4A1D" w:rsidP="00FB4A1D">
      <w:pPr>
        <w:spacing w:before="100" w:beforeAutospacing="1" w:after="100" w:afterAutospacing="1"/>
        <w:rPr>
          <w:rFonts w:eastAsia="Times New Roman" w:cs="Times New Roman"/>
          <w:kern w:val="0"/>
          <w:sz w:val="28"/>
          <w:szCs w:val="28"/>
          <w:lang w:val="fr-CA" w:eastAsia="en-CA"/>
          <w14:ligatures w14:val="none"/>
        </w:rPr>
      </w:pPr>
      <w:r w:rsidRPr="00FB4A1D">
        <w:rPr>
          <w:rFonts w:eastAsia="Times New Roman" w:cs="Times New Roman"/>
          <w:b/>
          <w:bCs/>
          <w:kern w:val="0"/>
          <w:sz w:val="28"/>
          <w:szCs w:val="28"/>
          <w:u w:val="single"/>
          <w:lang w:val="fr-CA" w:eastAsia="en-CA"/>
          <w14:ligatures w14:val="none"/>
        </w:rPr>
        <w:t>Rapport du Comité national des droits de la personne de l'UEDN</w:t>
      </w:r>
    </w:p>
    <w:p w14:paraId="423535F8" w14:textId="6017DF80"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 xml:space="preserve">Rapport de la réunion </w:t>
      </w:r>
      <w:r>
        <w:rPr>
          <w:rFonts w:eastAsia="Times New Roman" w:cs="Times New Roman"/>
          <w:b/>
          <w:bCs/>
          <w:kern w:val="0"/>
          <w:szCs w:val="24"/>
          <w:lang w:val="fr-CA" w:eastAsia="en-CA"/>
          <w14:ligatures w14:val="none"/>
        </w:rPr>
        <w:t xml:space="preserve">des </w:t>
      </w:r>
      <w:r w:rsidRPr="00FB4A1D">
        <w:rPr>
          <w:rFonts w:eastAsia="Times New Roman" w:cs="Times New Roman"/>
          <w:b/>
          <w:bCs/>
          <w:kern w:val="0"/>
          <w:szCs w:val="24"/>
          <w:lang w:val="fr-CA" w:eastAsia="en-CA"/>
          <w14:ligatures w14:val="none"/>
        </w:rPr>
        <w:t>droits de la personne de l'UEDN Québec – 5 au 7 mai 2025</w:t>
      </w:r>
    </w:p>
    <w:p w14:paraId="367EE477"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Rapport sur le plan d'action SMART</w:t>
      </w:r>
    </w:p>
    <w:p w14:paraId="14C8765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Renforcer les capacités en matière de droits de la personne au sein de l'UEDN</w:t>
      </w:r>
    </w:p>
    <w:p w14:paraId="511D105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Objectif</w:t>
      </w:r>
    </w:p>
    <w:p w14:paraId="0D52A252"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Mettre en place un réseau visible, connecté et efficace en matière de droits de la personne (DP) au sein de l'Union des employés de la Défense nationale (UEDN), axé sur le renforcement de la communication, de l'engagement, de l'éducation et de la défense des droits afin de soutenir les membres en quête d'équité et de défendre les valeurs syndicales.</w:t>
      </w:r>
    </w:p>
    <w:p w14:paraId="7DCCA207"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Objectifs SMART</w:t>
      </w:r>
    </w:p>
    <w:p w14:paraId="3B7C48B4"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Spécifiques</w:t>
      </w:r>
    </w:p>
    <w:p w14:paraId="104B3038"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Développer un réseau durable en matière de DP qui relie les membres de toutes les régions et de toutes les sections locales. Le réseau fera la promotion des valeurs en matière de droits de la personne, partagera des ressources, apportera son soutien dans le cadre de griefs et de problèmes systémiques, et mènera des actions de défense des droits aux niveaux local, régional et national.</w:t>
      </w:r>
    </w:p>
    <w:p w14:paraId="3339581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Mesurable</w:t>
      </w:r>
    </w:p>
    <w:p w14:paraId="3F74CFEB"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Les progrès seront suivis à l'aide des éléments suivants :</w:t>
      </w:r>
    </w:p>
    <w:p w14:paraId="7F594A6D" w14:textId="77777777" w:rsidR="00FB4A1D" w:rsidRPr="00FB4A1D" w:rsidRDefault="00FB4A1D" w:rsidP="00FB4A1D">
      <w:pPr>
        <w:numPr>
          <w:ilvl w:val="0"/>
          <w:numId w:val="9"/>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Nombre de coordonnateurs des droits de la personne activement engagés dans les sections locales.</w:t>
      </w:r>
    </w:p>
    <w:p w14:paraId="1F89328F" w14:textId="77777777" w:rsidR="00FB4A1D" w:rsidRPr="00FB4A1D" w:rsidRDefault="00FB4A1D" w:rsidP="00FB4A1D">
      <w:pPr>
        <w:numPr>
          <w:ilvl w:val="0"/>
          <w:numId w:val="9"/>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Fréquence et qualité des rapports soumis.</w:t>
      </w:r>
    </w:p>
    <w:p w14:paraId="6D654E45" w14:textId="77777777" w:rsidR="00FB4A1D" w:rsidRPr="00FB4A1D" w:rsidRDefault="00FB4A1D" w:rsidP="00FB4A1D">
      <w:pPr>
        <w:numPr>
          <w:ilvl w:val="0"/>
          <w:numId w:val="9"/>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Participation des membres aux activités et événements liés aux droits de la personne.</w:t>
      </w:r>
    </w:p>
    <w:p w14:paraId="6278A15A" w14:textId="77777777" w:rsidR="00FB4A1D" w:rsidRPr="00FB4A1D" w:rsidRDefault="00FB4A1D" w:rsidP="00FB4A1D">
      <w:pPr>
        <w:numPr>
          <w:ilvl w:val="0"/>
          <w:numId w:val="9"/>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Résolutions rédigées, soumises et soutenues.</w:t>
      </w:r>
    </w:p>
    <w:p w14:paraId="48D2F64D" w14:textId="48E17660" w:rsidR="00FB4A1D" w:rsidRPr="00FB4A1D" w:rsidRDefault="00FB4A1D" w:rsidP="00FB4A1D">
      <w:pPr>
        <w:numPr>
          <w:ilvl w:val="0"/>
          <w:numId w:val="9"/>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Les commentaires recueillis auprès des membres concernant la visibilité et le soutien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w:t>
      </w:r>
    </w:p>
    <w:p w14:paraId="37CAC35C" w14:textId="36437156"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Pr>
          <w:rFonts w:eastAsia="Times New Roman" w:cs="Times New Roman"/>
          <w:b/>
          <w:bCs/>
          <w:kern w:val="0"/>
          <w:szCs w:val="24"/>
          <w:lang w:val="fr-CA" w:eastAsia="en-CA"/>
          <w14:ligatures w14:val="none"/>
        </w:rPr>
        <w:t>R</w:t>
      </w:r>
      <w:r w:rsidRPr="00FB4A1D">
        <w:rPr>
          <w:rFonts w:eastAsia="Times New Roman" w:cs="Times New Roman"/>
          <w:b/>
          <w:bCs/>
          <w:kern w:val="0"/>
          <w:szCs w:val="24"/>
          <w:lang w:val="fr-CA" w:eastAsia="en-CA"/>
          <w14:ligatures w14:val="none"/>
        </w:rPr>
        <w:t>éalisable</w:t>
      </w:r>
    </w:p>
    <w:p w14:paraId="6559AB6C"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Le plan s'appuie sur les structures existantes de l'UEDN, l'expertise des membres et des outils tels que le courrier électronique, WhatsApp, les bulletins d'information, les réunions en personne et les possibilités de formation.</w:t>
      </w:r>
    </w:p>
    <w:p w14:paraId="63691A4C" w14:textId="77777777" w:rsidR="00FB4A1D" w:rsidRDefault="00FB4A1D" w:rsidP="00FB4A1D">
      <w:pPr>
        <w:spacing w:before="100" w:beforeAutospacing="1" w:after="100" w:afterAutospacing="1"/>
        <w:rPr>
          <w:rFonts w:eastAsia="Times New Roman" w:cs="Times New Roman"/>
          <w:b/>
          <w:bCs/>
          <w:kern w:val="0"/>
          <w:szCs w:val="24"/>
          <w:lang w:val="fr-CA" w:eastAsia="en-CA"/>
          <w14:ligatures w14:val="none"/>
        </w:rPr>
      </w:pPr>
    </w:p>
    <w:p w14:paraId="1B2F983B" w14:textId="77777777" w:rsidR="00FB4A1D" w:rsidRDefault="00FB4A1D" w:rsidP="00FB4A1D">
      <w:pPr>
        <w:spacing w:before="100" w:beforeAutospacing="1" w:after="100" w:afterAutospacing="1"/>
        <w:rPr>
          <w:rFonts w:eastAsia="Times New Roman" w:cs="Times New Roman"/>
          <w:b/>
          <w:bCs/>
          <w:kern w:val="0"/>
          <w:szCs w:val="24"/>
          <w:lang w:val="fr-CA" w:eastAsia="en-CA"/>
          <w14:ligatures w14:val="none"/>
        </w:rPr>
      </w:pPr>
    </w:p>
    <w:p w14:paraId="2471FAB5" w14:textId="5222C6C0"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lastRenderedPageBreak/>
        <w:t>Pertinent</w:t>
      </w:r>
    </w:p>
    <w:p w14:paraId="2E473391" w14:textId="4AD6C064"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Ce plan s'inscrit dans la mission de l'UEDN qui consiste à promouvoir l'inclusion, l'équité et l'autonomisation. Il répond aux défis actuels : manque de visibilité, rôles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peu clairs et obstacles à la communication.</w:t>
      </w:r>
    </w:p>
    <w:p w14:paraId="0C13EA2E" w14:textId="77777777" w:rsidR="00FB4A1D" w:rsidRPr="00FB4A1D" w:rsidRDefault="00FB4A1D" w:rsidP="00FB4A1D">
      <w:pPr>
        <w:spacing w:before="100" w:beforeAutospacing="1" w:after="100" w:afterAutospacing="1"/>
        <w:rPr>
          <w:rFonts w:eastAsia="Times New Roman" w:cs="Times New Roman"/>
          <w:kern w:val="0"/>
          <w:szCs w:val="24"/>
          <w:lang w:val="en-CA" w:eastAsia="en-CA"/>
          <w14:ligatures w14:val="none"/>
        </w:rPr>
      </w:pPr>
      <w:proofErr w:type="spellStart"/>
      <w:r w:rsidRPr="00FB4A1D">
        <w:rPr>
          <w:rFonts w:eastAsia="Times New Roman" w:cs="Times New Roman"/>
          <w:b/>
          <w:bCs/>
          <w:kern w:val="0"/>
          <w:szCs w:val="24"/>
          <w:lang w:val="en-CA" w:eastAsia="en-CA"/>
          <w14:ligatures w14:val="none"/>
        </w:rPr>
        <w:t>Limité</w:t>
      </w:r>
      <w:proofErr w:type="spellEnd"/>
      <w:r w:rsidRPr="00FB4A1D">
        <w:rPr>
          <w:rFonts w:eastAsia="Times New Roman" w:cs="Times New Roman"/>
          <w:b/>
          <w:bCs/>
          <w:kern w:val="0"/>
          <w:szCs w:val="24"/>
          <w:lang w:val="en-CA" w:eastAsia="en-CA"/>
          <w14:ligatures w14:val="none"/>
        </w:rPr>
        <w:t xml:space="preserve"> dans le temps</w:t>
      </w:r>
    </w:p>
    <w:p w14:paraId="20C4E27D" w14:textId="77777777" w:rsidR="00FB4A1D" w:rsidRPr="00FB4A1D" w:rsidRDefault="00FB4A1D" w:rsidP="00FB4A1D">
      <w:pPr>
        <w:numPr>
          <w:ilvl w:val="0"/>
          <w:numId w:val="10"/>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Court terme (0 à 3 mois) : établir des listes de contacts, clarifier les rôles, mettre en place des canaux de communication.</w:t>
      </w:r>
    </w:p>
    <w:p w14:paraId="3C319CF8" w14:textId="77777777" w:rsidR="00FB4A1D" w:rsidRPr="00FB4A1D" w:rsidRDefault="00FB4A1D" w:rsidP="00FB4A1D">
      <w:pPr>
        <w:numPr>
          <w:ilvl w:val="0"/>
          <w:numId w:val="10"/>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Moyen terme (3 à 6 mois) : soumettre des rapports, participer à des événements, lancer des campagnes.</w:t>
      </w:r>
    </w:p>
    <w:p w14:paraId="565F9B7A" w14:textId="77777777" w:rsidR="00FB4A1D" w:rsidRPr="00FB4A1D" w:rsidRDefault="00FB4A1D" w:rsidP="00FB4A1D">
      <w:pPr>
        <w:numPr>
          <w:ilvl w:val="0"/>
          <w:numId w:val="10"/>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Long terme (6 à 12 mois) : soumettre des résolutions, évaluer les progrès, étendre les pratiques efficaces.</w:t>
      </w:r>
    </w:p>
    <w:p w14:paraId="21133661" w14:textId="77777777" w:rsidR="00FB4A1D" w:rsidRPr="00FB4A1D" w:rsidRDefault="00FB4A1D" w:rsidP="00FB4A1D">
      <w:pPr>
        <w:spacing w:before="100" w:beforeAutospacing="1" w:after="100" w:afterAutospacing="1"/>
        <w:rPr>
          <w:rFonts w:eastAsia="Times New Roman" w:cs="Times New Roman"/>
          <w:kern w:val="0"/>
          <w:szCs w:val="24"/>
          <w:lang w:val="en-CA" w:eastAsia="en-CA"/>
          <w14:ligatures w14:val="none"/>
        </w:rPr>
      </w:pPr>
      <w:proofErr w:type="spellStart"/>
      <w:r w:rsidRPr="00FB4A1D">
        <w:rPr>
          <w:rFonts w:eastAsia="Times New Roman" w:cs="Times New Roman"/>
          <w:b/>
          <w:bCs/>
          <w:kern w:val="0"/>
          <w:szCs w:val="24"/>
          <w:lang w:val="en-CA" w:eastAsia="en-CA"/>
          <w14:ligatures w14:val="none"/>
        </w:rPr>
        <w:t>Priorités</w:t>
      </w:r>
      <w:proofErr w:type="spellEnd"/>
      <w:r w:rsidRPr="00FB4A1D">
        <w:rPr>
          <w:rFonts w:eastAsia="Times New Roman" w:cs="Times New Roman"/>
          <w:b/>
          <w:bCs/>
          <w:kern w:val="0"/>
          <w:szCs w:val="24"/>
          <w:lang w:val="en-CA" w:eastAsia="en-CA"/>
          <w14:ligatures w14:val="none"/>
        </w:rPr>
        <w:t xml:space="preserve"> </w:t>
      </w:r>
      <w:proofErr w:type="spellStart"/>
      <w:r w:rsidRPr="00FB4A1D">
        <w:rPr>
          <w:rFonts w:eastAsia="Times New Roman" w:cs="Times New Roman"/>
          <w:b/>
          <w:bCs/>
          <w:kern w:val="0"/>
          <w:szCs w:val="24"/>
          <w:lang w:val="en-CA" w:eastAsia="en-CA"/>
          <w14:ligatures w14:val="none"/>
        </w:rPr>
        <w:t>stratégiques</w:t>
      </w:r>
      <w:proofErr w:type="spellEnd"/>
    </w:p>
    <w:p w14:paraId="7919DBE9"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en-CA" w:eastAsia="en-CA"/>
          <w14:ligatures w14:val="none"/>
        </w:rPr>
      </w:pPr>
      <w:proofErr w:type="spellStart"/>
      <w:r w:rsidRPr="00FB4A1D">
        <w:rPr>
          <w:rFonts w:eastAsia="Times New Roman" w:cs="Times New Roman"/>
          <w:kern w:val="0"/>
          <w:szCs w:val="24"/>
          <w:lang w:val="en-CA" w:eastAsia="en-CA"/>
          <w14:ligatures w14:val="none"/>
        </w:rPr>
        <w:t>Réseautage</w:t>
      </w:r>
      <w:proofErr w:type="spellEnd"/>
      <w:r w:rsidRPr="00FB4A1D">
        <w:rPr>
          <w:rFonts w:eastAsia="Times New Roman" w:cs="Times New Roman"/>
          <w:kern w:val="0"/>
          <w:szCs w:val="24"/>
          <w:lang w:val="en-CA" w:eastAsia="en-CA"/>
          <w14:ligatures w14:val="none"/>
        </w:rPr>
        <w:t xml:space="preserve"> </w:t>
      </w:r>
      <w:proofErr w:type="spellStart"/>
      <w:r w:rsidRPr="00FB4A1D">
        <w:rPr>
          <w:rFonts w:eastAsia="Times New Roman" w:cs="Times New Roman"/>
          <w:kern w:val="0"/>
          <w:szCs w:val="24"/>
          <w:lang w:val="en-CA" w:eastAsia="en-CA"/>
          <w14:ligatures w14:val="none"/>
        </w:rPr>
        <w:t>ciblé</w:t>
      </w:r>
      <w:proofErr w:type="spellEnd"/>
    </w:p>
    <w:p w14:paraId="70166E15"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Établir des relations stratégiques avec les représentants des ressources humaines, les dirigeants syndicaux, les comités d'équité, les groupes d'employeurs et les membres afin de renforcer l'infrastructure des ressources humaines.</w:t>
      </w:r>
    </w:p>
    <w:p w14:paraId="2789FFF6"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en-CA" w:eastAsia="en-CA"/>
          <w14:ligatures w14:val="none"/>
        </w:rPr>
      </w:pPr>
      <w:r w:rsidRPr="00FB4A1D">
        <w:rPr>
          <w:rFonts w:eastAsia="Times New Roman" w:cs="Times New Roman"/>
          <w:kern w:val="0"/>
          <w:szCs w:val="24"/>
          <w:lang w:val="en-CA" w:eastAsia="en-CA"/>
          <w14:ligatures w14:val="none"/>
        </w:rPr>
        <w:t>Communication</w:t>
      </w:r>
    </w:p>
    <w:p w14:paraId="742D3C3B"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Fournir des informations accessibles et opportunes sur les droits, les événements et la défense des intérêts par le biais de multiples canaux.</w:t>
      </w:r>
    </w:p>
    <w:p w14:paraId="066CA8A9"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en-CA" w:eastAsia="en-CA"/>
          <w14:ligatures w14:val="none"/>
        </w:rPr>
      </w:pPr>
      <w:r w:rsidRPr="00FB4A1D">
        <w:rPr>
          <w:rFonts w:eastAsia="Times New Roman" w:cs="Times New Roman"/>
          <w:kern w:val="0"/>
          <w:szCs w:val="24"/>
          <w:lang w:val="en-CA" w:eastAsia="en-CA"/>
          <w14:ligatures w14:val="none"/>
        </w:rPr>
        <w:t>Organisation et mobilisation</w:t>
      </w:r>
    </w:p>
    <w:p w14:paraId="118F0D60"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Encourager la participation active aux initiatives en matière de ressources humaines, promouvoir le leadership et l'alliance, et instaurer une culture d'inclusion.</w:t>
      </w:r>
    </w:p>
    <w:p w14:paraId="3800D545"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en-CA" w:eastAsia="en-CA"/>
          <w14:ligatures w14:val="none"/>
        </w:rPr>
      </w:pPr>
      <w:proofErr w:type="spellStart"/>
      <w:r w:rsidRPr="00FB4A1D">
        <w:rPr>
          <w:rFonts w:eastAsia="Times New Roman" w:cs="Times New Roman"/>
          <w:kern w:val="0"/>
          <w:szCs w:val="24"/>
          <w:lang w:val="en-CA" w:eastAsia="en-CA"/>
          <w14:ligatures w14:val="none"/>
        </w:rPr>
        <w:t>Rôles</w:t>
      </w:r>
      <w:proofErr w:type="spellEnd"/>
      <w:r w:rsidRPr="00FB4A1D">
        <w:rPr>
          <w:rFonts w:eastAsia="Times New Roman" w:cs="Times New Roman"/>
          <w:kern w:val="0"/>
          <w:szCs w:val="24"/>
          <w:lang w:val="en-CA" w:eastAsia="en-CA"/>
          <w14:ligatures w14:val="none"/>
        </w:rPr>
        <w:t xml:space="preserve"> et rapports </w:t>
      </w:r>
      <w:proofErr w:type="spellStart"/>
      <w:r w:rsidRPr="00FB4A1D">
        <w:rPr>
          <w:rFonts w:eastAsia="Times New Roman" w:cs="Times New Roman"/>
          <w:kern w:val="0"/>
          <w:szCs w:val="24"/>
          <w:lang w:val="en-CA" w:eastAsia="en-CA"/>
          <w14:ligatures w14:val="none"/>
        </w:rPr>
        <w:t>définis</w:t>
      </w:r>
      <w:proofErr w:type="spellEnd"/>
    </w:p>
    <w:p w14:paraId="13029727"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Clarifier et documenter les responsabilités en matière de ressources humaines aux niveaux local, régional et national. Assurer la présentation régulière de rapports lors des réunions de la direction.</w:t>
      </w:r>
    </w:p>
    <w:p w14:paraId="656D79E6"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Défense des droits par le biais de résolutions</w:t>
      </w:r>
    </w:p>
    <w:p w14:paraId="33EA5861" w14:textId="77777777" w:rsidR="00FB4A1D" w:rsidRPr="00FB4A1D" w:rsidRDefault="00FB4A1D" w:rsidP="00FB4A1D">
      <w:pPr>
        <w:numPr>
          <w:ilvl w:val="0"/>
          <w:numId w:val="11"/>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Soumettre des résolutions fortes lors des conventions nationales afin de combler les lacunes en matière d'équité dans les politiques, les pratiques et la responsabilité.</w:t>
      </w:r>
    </w:p>
    <w:p w14:paraId="3989B43D"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Actions clés et résultats attendus</w:t>
      </w:r>
    </w:p>
    <w:p w14:paraId="72D452B6"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Participer à des conférences et à des événements liés aux ressources humaines et à l'équité en matière d'emploi, et en rendre compte.</w:t>
      </w:r>
    </w:p>
    <w:p w14:paraId="5676060E"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Soumettre des rapports sur les ressources humaines lors des réunions de la direction locale (consignés dans les procès-verbaux).</w:t>
      </w:r>
    </w:p>
    <w:p w14:paraId="08D31D55"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Créer du matériel visuel (affiches, bulletins d'information, mises à jour sur les réseaux sociaux).</w:t>
      </w:r>
    </w:p>
    <w:p w14:paraId="2618FBFB"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Établir et maintenir des contacts avec les représentants des ressources humaines dans les sections locales.</w:t>
      </w:r>
    </w:p>
    <w:p w14:paraId="27878535"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lastRenderedPageBreak/>
        <w:t>Fournir un soutien direct aux membres victimes de discrimination ou ayant besoin de conseils.</w:t>
      </w:r>
    </w:p>
    <w:p w14:paraId="150DFE80"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Partager des outils de traitement des griefs, des calendriers d'événements et du matériel éducatif sur les ressources humaines.</w:t>
      </w:r>
    </w:p>
    <w:p w14:paraId="54E92979" w14:textId="286CC1D9"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Participer à des comités conjoints employeurs-syndicats (par exemple, OHS, </w:t>
      </w:r>
      <w:proofErr w:type="spellStart"/>
      <w:r w:rsidRPr="00FB4A1D">
        <w:rPr>
          <w:rFonts w:eastAsia="Times New Roman" w:cs="Times New Roman"/>
          <w:kern w:val="0"/>
          <w:szCs w:val="24"/>
          <w:lang w:val="fr-CA" w:eastAsia="en-CA"/>
          <w14:ligatures w14:val="none"/>
        </w:rPr>
        <w:t>eMBRACE</w:t>
      </w:r>
      <w:proofErr w:type="spellEnd"/>
      <w:r w:rsidRPr="00FB4A1D">
        <w:rPr>
          <w:rFonts w:eastAsia="Times New Roman" w:cs="Times New Roman"/>
          <w:kern w:val="0"/>
          <w:szCs w:val="24"/>
          <w:lang w:val="fr-CA" w:eastAsia="en-CA"/>
          <w14:ligatures w14:val="none"/>
        </w:rPr>
        <w:t xml:space="preserve">, </w:t>
      </w:r>
      <w:proofErr w:type="spellStart"/>
      <w:r w:rsidRPr="00FB4A1D">
        <w:rPr>
          <w:rFonts w:eastAsia="Times New Roman" w:cs="Times New Roman"/>
          <w:kern w:val="0"/>
          <w:szCs w:val="24"/>
          <w:lang w:val="fr-CA" w:eastAsia="en-CA"/>
          <w14:ligatures w14:val="none"/>
        </w:rPr>
        <w:t>Women</w:t>
      </w:r>
      <w:proofErr w:type="spellEnd"/>
      <w:r w:rsidRPr="00FB4A1D">
        <w:rPr>
          <w:rFonts w:eastAsia="Times New Roman" w:cs="Times New Roman"/>
          <w:kern w:val="0"/>
          <w:szCs w:val="24"/>
          <w:lang w:val="fr-CA" w:eastAsia="en-CA"/>
          <w14:ligatures w14:val="none"/>
        </w:rPr>
        <w:t xml:space="preserve"> in STEM, </w:t>
      </w:r>
      <w:r w:rsidR="00F966A8">
        <w:rPr>
          <w:rFonts w:eastAsia="Times New Roman" w:cs="Times New Roman"/>
          <w:kern w:val="0"/>
          <w:szCs w:val="24"/>
          <w:lang w:val="fr-CA" w:eastAsia="en-CA"/>
          <w14:ligatures w14:val="none"/>
        </w:rPr>
        <w:t>neurodiversité</w:t>
      </w:r>
      <w:r w:rsidRPr="00FB4A1D">
        <w:rPr>
          <w:rFonts w:eastAsia="Times New Roman" w:cs="Times New Roman"/>
          <w:kern w:val="0"/>
          <w:szCs w:val="24"/>
          <w:lang w:val="fr-CA" w:eastAsia="en-CA"/>
          <w14:ligatures w14:val="none"/>
        </w:rPr>
        <w:t>).</w:t>
      </w:r>
    </w:p>
    <w:p w14:paraId="0FE8F0E9" w14:textId="77777777" w:rsidR="00FB4A1D" w:rsidRPr="00FB4A1D" w:rsidRDefault="00FB4A1D" w:rsidP="00FB4A1D">
      <w:pPr>
        <w:numPr>
          <w:ilvl w:val="0"/>
          <w:numId w:val="12"/>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Participer aux réunions locales sur la diversité afin d'élargir la portée et la visibilité.</w:t>
      </w:r>
    </w:p>
    <w:p w14:paraId="32945B2E"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Code d'engagement : comment nous travaillons ensemble</w:t>
      </w:r>
    </w:p>
    <w:p w14:paraId="019412C1"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Favoriser le respect et l'inclusion.</w:t>
      </w:r>
    </w:p>
    <w:p w14:paraId="28A01D61"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Utiliser des phrases commençant par « je » ; éviter les interruptions.</w:t>
      </w:r>
    </w:p>
    <w:p w14:paraId="2193D81C"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Garantir l'accessibilité et le respect des pauses.</w:t>
      </w:r>
    </w:p>
    <w:p w14:paraId="3FD66866"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Écouter activement et avec empathie.</w:t>
      </w:r>
    </w:p>
    <w:p w14:paraId="1F6FF86C"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Réfléchir à ses préjugés et privilèges personnels.</w:t>
      </w:r>
    </w:p>
    <w:p w14:paraId="2599FD7C" w14:textId="77777777" w:rsidR="00FB4A1D" w:rsidRPr="00FB4A1D" w:rsidRDefault="00FB4A1D" w:rsidP="00FB4A1D">
      <w:pPr>
        <w:numPr>
          <w:ilvl w:val="0"/>
          <w:numId w:val="13"/>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Maintenir une communication claire et inclusive.</w:t>
      </w:r>
    </w:p>
    <w:p w14:paraId="15CA11BB" w14:textId="77777777" w:rsidR="00FB4A1D" w:rsidRPr="00FB4A1D" w:rsidRDefault="00FB4A1D" w:rsidP="00FB4A1D">
      <w:pPr>
        <w:spacing w:before="100" w:beforeAutospacing="1" w:after="100" w:afterAutospacing="1"/>
        <w:rPr>
          <w:rFonts w:eastAsia="Times New Roman" w:cs="Times New Roman"/>
          <w:kern w:val="0"/>
          <w:szCs w:val="24"/>
          <w:lang w:val="en-CA" w:eastAsia="en-CA"/>
          <w14:ligatures w14:val="none"/>
        </w:rPr>
      </w:pPr>
      <w:r w:rsidRPr="00FB4A1D">
        <w:rPr>
          <w:rFonts w:eastAsia="Times New Roman" w:cs="Times New Roman"/>
          <w:b/>
          <w:bCs/>
          <w:kern w:val="0"/>
          <w:szCs w:val="24"/>
          <w:lang w:val="en-CA" w:eastAsia="en-CA"/>
          <w14:ligatures w14:val="none"/>
        </w:rPr>
        <w:t xml:space="preserve">Flux </w:t>
      </w:r>
      <w:proofErr w:type="spellStart"/>
      <w:r w:rsidRPr="00FB4A1D">
        <w:rPr>
          <w:rFonts w:eastAsia="Times New Roman" w:cs="Times New Roman"/>
          <w:b/>
          <w:bCs/>
          <w:kern w:val="0"/>
          <w:szCs w:val="24"/>
          <w:lang w:val="en-CA" w:eastAsia="en-CA"/>
          <w14:ligatures w14:val="none"/>
        </w:rPr>
        <w:t>organisationnel</w:t>
      </w:r>
      <w:proofErr w:type="spellEnd"/>
    </w:p>
    <w:p w14:paraId="0416E8A9" w14:textId="24623361" w:rsidR="00FB4A1D" w:rsidRPr="00FB4A1D" w:rsidRDefault="00FB4A1D" w:rsidP="00FB4A1D">
      <w:pPr>
        <w:numPr>
          <w:ilvl w:val="0"/>
          <w:numId w:val="14"/>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Conseill</w:t>
      </w:r>
      <w:r w:rsidR="00F966A8">
        <w:rPr>
          <w:rFonts w:eastAsia="Times New Roman" w:cs="Times New Roman"/>
          <w:kern w:val="0"/>
          <w:szCs w:val="24"/>
          <w:lang w:val="fr-CA" w:eastAsia="en-CA"/>
          <w14:ligatures w14:val="none"/>
        </w:rPr>
        <w:t>ère nationale en Droits de la personne</w:t>
      </w:r>
      <w:r w:rsidRPr="00FB4A1D">
        <w:rPr>
          <w:rFonts w:eastAsia="Times New Roman" w:cs="Times New Roman"/>
          <w:kern w:val="0"/>
          <w:szCs w:val="24"/>
          <w:lang w:val="fr-CA" w:eastAsia="en-CA"/>
          <w14:ligatures w14:val="none"/>
        </w:rPr>
        <w:t xml:space="preserve"> → Exécutif national</w:t>
      </w:r>
    </w:p>
    <w:p w14:paraId="7DE857EF" w14:textId="78BD4F33" w:rsidR="00FB4A1D" w:rsidRPr="00FB4A1D" w:rsidRDefault="00FB4A1D" w:rsidP="00FB4A1D">
      <w:pPr>
        <w:numPr>
          <w:ilvl w:val="0"/>
          <w:numId w:val="14"/>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Coordonnateurs régionaux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 Vice-présidents régionaux</w:t>
      </w:r>
    </w:p>
    <w:p w14:paraId="55826309" w14:textId="3CA47099" w:rsidR="00FB4A1D" w:rsidRPr="00FB4A1D" w:rsidRDefault="00FB4A1D" w:rsidP="00FB4A1D">
      <w:pPr>
        <w:numPr>
          <w:ilvl w:val="0"/>
          <w:numId w:val="14"/>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Présidents et dirigeants locaux → Représentants locaux des </w:t>
      </w:r>
      <w:r w:rsidR="00F966A8">
        <w:rPr>
          <w:rFonts w:eastAsia="Times New Roman" w:cs="Times New Roman"/>
          <w:kern w:val="0"/>
          <w:szCs w:val="24"/>
          <w:lang w:val="fr-CA" w:eastAsia="en-CA"/>
          <w14:ligatures w14:val="none"/>
        </w:rPr>
        <w:t>DROITS DE LA PERSONNE</w:t>
      </w:r>
    </w:p>
    <w:p w14:paraId="061E29D0" w14:textId="597B0707" w:rsidR="00FB4A1D" w:rsidRPr="00FB4A1D" w:rsidRDefault="00FB4A1D" w:rsidP="00FB4A1D">
      <w:pPr>
        <w:numPr>
          <w:ilvl w:val="0"/>
          <w:numId w:val="14"/>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Représentants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 Comités d'équité, santé et sécurité, membres généraux</w:t>
      </w:r>
    </w:p>
    <w:p w14:paraId="18E29615" w14:textId="77777777" w:rsidR="00FB4A1D" w:rsidRPr="00FB4A1D" w:rsidRDefault="00FB4A1D" w:rsidP="00FB4A1D">
      <w:pPr>
        <w:spacing w:before="100" w:beforeAutospacing="1" w:after="100" w:afterAutospacing="1"/>
        <w:rPr>
          <w:rFonts w:eastAsia="Times New Roman" w:cs="Times New Roman"/>
          <w:kern w:val="0"/>
          <w:szCs w:val="24"/>
          <w:lang w:val="en-CA" w:eastAsia="en-CA"/>
          <w14:ligatures w14:val="none"/>
        </w:rPr>
      </w:pPr>
      <w:proofErr w:type="spellStart"/>
      <w:r w:rsidRPr="00FB4A1D">
        <w:rPr>
          <w:rFonts w:eastAsia="Times New Roman" w:cs="Times New Roman"/>
          <w:b/>
          <w:bCs/>
          <w:kern w:val="0"/>
          <w:szCs w:val="24"/>
          <w:lang w:val="en-CA" w:eastAsia="en-CA"/>
          <w14:ligatures w14:val="none"/>
        </w:rPr>
        <w:t>Défis</w:t>
      </w:r>
      <w:proofErr w:type="spellEnd"/>
      <w:r w:rsidRPr="00FB4A1D">
        <w:rPr>
          <w:rFonts w:eastAsia="Times New Roman" w:cs="Times New Roman"/>
          <w:b/>
          <w:bCs/>
          <w:kern w:val="0"/>
          <w:szCs w:val="24"/>
          <w:lang w:val="en-CA" w:eastAsia="en-CA"/>
          <w14:ligatures w14:val="none"/>
        </w:rPr>
        <w:t xml:space="preserve"> </w:t>
      </w:r>
      <w:proofErr w:type="spellStart"/>
      <w:r w:rsidRPr="00FB4A1D">
        <w:rPr>
          <w:rFonts w:eastAsia="Times New Roman" w:cs="Times New Roman"/>
          <w:b/>
          <w:bCs/>
          <w:kern w:val="0"/>
          <w:szCs w:val="24"/>
          <w:lang w:val="en-CA" w:eastAsia="en-CA"/>
          <w14:ligatures w14:val="none"/>
        </w:rPr>
        <w:t>identifiés</w:t>
      </w:r>
      <w:proofErr w:type="spellEnd"/>
    </w:p>
    <w:p w14:paraId="47A47560" w14:textId="77777777"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Difficulté à établir des liens avec les 10 sections locales à l'échelle nationale.</w:t>
      </w:r>
    </w:p>
    <w:p w14:paraId="0B37C43D" w14:textId="4F5CFF45"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Représentation incohérente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au niveau de la direction locale.</w:t>
      </w:r>
    </w:p>
    <w:p w14:paraId="756FFBE6" w14:textId="200B5A0A"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Faible sensibilisation des membres aux droits et aux soutiens en matière de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w:t>
      </w:r>
    </w:p>
    <w:p w14:paraId="641F990B" w14:textId="77777777"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Barrières de communication (portée limitée des courriels/médias sociaux).</w:t>
      </w:r>
    </w:p>
    <w:p w14:paraId="2B3F29D1" w14:textId="77777777"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Contraintes budgétaires pour les déplacements et la participation.</w:t>
      </w:r>
    </w:p>
    <w:p w14:paraId="31340334" w14:textId="77777777"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Signalements continus de harcèlement et de discrimination fondés sur l'équité.</w:t>
      </w:r>
    </w:p>
    <w:p w14:paraId="336BB849" w14:textId="77777777" w:rsidR="00FB4A1D" w:rsidRPr="00FB4A1D" w:rsidRDefault="00FB4A1D" w:rsidP="00FB4A1D">
      <w:pPr>
        <w:numPr>
          <w:ilvl w:val="0"/>
          <w:numId w:val="15"/>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Accès limité aux membres en raison du contrôle local.</w:t>
      </w:r>
    </w:p>
    <w:p w14:paraId="695C94EC" w14:textId="77777777" w:rsidR="00FB4A1D" w:rsidRPr="00FB4A1D" w:rsidRDefault="00FB4A1D" w:rsidP="00FB4A1D">
      <w:pPr>
        <w:spacing w:before="100" w:beforeAutospacing="1" w:after="100" w:afterAutospacing="1"/>
        <w:rPr>
          <w:rFonts w:eastAsia="Times New Roman" w:cs="Times New Roman"/>
          <w:kern w:val="0"/>
          <w:szCs w:val="24"/>
          <w:lang w:val="en-CA" w:eastAsia="en-CA"/>
          <w14:ligatures w14:val="none"/>
        </w:rPr>
      </w:pPr>
      <w:r w:rsidRPr="00FB4A1D">
        <w:rPr>
          <w:rFonts w:eastAsia="Times New Roman" w:cs="Times New Roman"/>
          <w:b/>
          <w:bCs/>
          <w:kern w:val="0"/>
          <w:szCs w:val="24"/>
          <w:lang w:val="en-CA" w:eastAsia="en-CA"/>
          <w14:ligatures w14:val="none"/>
        </w:rPr>
        <w:t xml:space="preserve">Solutions </w:t>
      </w:r>
      <w:proofErr w:type="spellStart"/>
      <w:r w:rsidRPr="00FB4A1D">
        <w:rPr>
          <w:rFonts w:eastAsia="Times New Roman" w:cs="Times New Roman"/>
          <w:b/>
          <w:bCs/>
          <w:kern w:val="0"/>
          <w:szCs w:val="24"/>
          <w:lang w:val="en-CA" w:eastAsia="en-CA"/>
          <w14:ligatures w14:val="none"/>
        </w:rPr>
        <w:t>proposées</w:t>
      </w:r>
      <w:proofErr w:type="spellEnd"/>
    </w:p>
    <w:p w14:paraId="1FCA1C65"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Offrir une formation cohérente en matière de ressources humaines lors de toutes les réunions et de tous les événements.</w:t>
      </w:r>
    </w:p>
    <w:p w14:paraId="27B00F6E"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Utiliser plusieurs outils de communication : </w:t>
      </w:r>
      <w:proofErr w:type="spellStart"/>
      <w:r w:rsidRPr="00FB4A1D">
        <w:rPr>
          <w:rFonts w:eastAsia="Times New Roman" w:cs="Times New Roman"/>
          <w:kern w:val="0"/>
          <w:szCs w:val="24"/>
          <w:lang w:val="fr-CA" w:eastAsia="en-CA"/>
          <w14:ligatures w14:val="none"/>
        </w:rPr>
        <w:t>Mailchimp</w:t>
      </w:r>
      <w:proofErr w:type="spellEnd"/>
      <w:r w:rsidRPr="00FB4A1D">
        <w:rPr>
          <w:rFonts w:eastAsia="Times New Roman" w:cs="Times New Roman"/>
          <w:kern w:val="0"/>
          <w:szCs w:val="24"/>
          <w:lang w:val="fr-CA" w:eastAsia="en-CA"/>
          <w14:ligatures w14:val="none"/>
        </w:rPr>
        <w:t>, WhatsApp, affiches, sensibilisation en personne.</w:t>
      </w:r>
    </w:p>
    <w:p w14:paraId="284CC667"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lastRenderedPageBreak/>
        <w:t>Encourager les sections locales à partager largement les mises à jour en matière de ressources humaines avec leurs membres.</w:t>
      </w:r>
    </w:p>
    <w:p w14:paraId="24643649"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Organiser régulièrement des réunions régionales avec les représentants des ressources humaines.</w:t>
      </w:r>
    </w:p>
    <w:p w14:paraId="33835255"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Partager les ressources de manière proactive, et pas seulement sur demande.</w:t>
      </w:r>
    </w:p>
    <w:p w14:paraId="4FFA491D"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Soumettre des résolutions structurelles pour renforcer les rôles et l'accès aux droits humains.</w:t>
      </w:r>
    </w:p>
    <w:p w14:paraId="4FD3CD41" w14:textId="77777777" w:rsidR="00FB4A1D" w:rsidRPr="00FB4A1D" w:rsidRDefault="00FB4A1D" w:rsidP="00FB4A1D">
      <w:pPr>
        <w:numPr>
          <w:ilvl w:val="0"/>
          <w:numId w:val="16"/>
        </w:num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Recueillir les commentaires des membres et agir en conséquence pour améliorer la visibilité et le soutien.</w:t>
      </w:r>
    </w:p>
    <w:p w14:paraId="33BE4BA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Conclusion</w:t>
      </w:r>
    </w:p>
    <w:p w14:paraId="56EB898F" w14:textId="57D4F4E2"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Ce plan d'action établit une voie pratique et structurée pour améliorer le travail en matière de droits humains au sein de l'U</w:t>
      </w:r>
      <w:r w:rsidR="00F966A8">
        <w:rPr>
          <w:rFonts w:eastAsia="Times New Roman" w:cs="Times New Roman"/>
          <w:kern w:val="0"/>
          <w:szCs w:val="24"/>
          <w:lang w:val="fr-CA" w:eastAsia="en-CA"/>
          <w14:ligatures w14:val="none"/>
        </w:rPr>
        <w:t>EDN</w:t>
      </w:r>
      <w:r w:rsidRPr="00FB4A1D">
        <w:rPr>
          <w:rFonts w:eastAsia="Times New Roman" w:cs="Times New Roman"/>
          <w:kern w:val="0"/>
          <w:szCs w:val="24"/>
          <w:lang w:val="fr-CA" w:eastAsia="en-CA"/>
          <w14:ligatures w14:val="none"/>
        </w:rPr>
        <w:t>. En créant des réseaux, en clarifiant les rôles, en favorisant la communication et en intégrant les droits humains dans la culture syndicale, l'U</w:t>
      </w:r>
      <w:r w:rsidR="00F966A8">
        <w:rPr>
          <w:rFonts w:eastAsia="Times New Roman" w:cs="Times New Roman"/>
          <w:kern w:val="0"/>
          <w:szCs w:val="24"/>
          <w:lang w:val="fr-CA" w:eastAsia="en-CA"/>
          <w14:ligatures w14:val="none"/>
        </w:rPr>
        <w:t>EDN</w:t>
      </w:r>
      <w:r w:rsidRPr="00FB4A1D">
        <w:rPr>
          <w:rFonts w:eastAsia="Times New Roman" w:cs="Times New Roman"/>
          <w:kern w:val="0"/>
          <w:szCs w:val="24"/>
          <w:lang w:val="fr-CA" w:eastAsia="en-CA"/>
          <w14:ligatures w14:val="none"/>
        </w:rPr>
        <w:t xml:space="preserve"> peut créer un réseau de droits humains visible, responsable et inclusif. Le succès de ce plan dépend d'une communication cohérente, d'une participation active et d'une responsabilité collective pour défendre l'équité et les droits humains à tous les niveaux.</w:t>
      </w:r>
    </w:p>
    <w:p w14:paraId="69C615D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Soumis par Sandra Griffith-Bonaparte</w:t>
      </w:r>
    </w:p>
    <w:p w14:paraId="6F4034C3" w14:textId="3373E64A"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 xml:space="preserve">Conseillère </w:t>
      </w:r>
      <w:r>
        <w:rPr>
          <w:rFonts w:eastAsia="Times New Roman" w:cs="Times New Roman"/>
          <w:b/>
          <w:bCs/>
          <w:kern w:val="0"/>
          <w:szCs w:val="24"/>
          <w:lang w:val="fr-CA" w:eastAsia="en-CA"/>
          <w14:ligatures w14:val="none"/>
        </w:rPr>
        <w:t>en Droits de la personne</w:t>
      </w:r>
      <w:r w:rsidRPr="00FB4A1D">
        <w:rPr>
          <w:rFonts w:eastAsia="Times New Roman" w:cs="Times New Roman"/>
          <w:b/>
          <w:bCs/>
          <w:kern w:val="0"/>
          <w:szCs w:val="24"/>
          <w:lang w:val="fr-CA" w:eastAsia="en-CA"/>
          <w14:ligatures w14:val="none"/>
        </w:rPr>
        <w:t xml:space="preserve"> de l'UEDN</w:t>
      </w:r>
    </w:p>
    <w:p w14:paraId="0D351960"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p>
    <w:p w14:paraId="491B2728"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~Fin~</w:t>
      </w:r>
    </w:p>
    <w:p w14:paraId="31B9F49C"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p>
    <w:p w14:paraId="45E9DEA9"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Rapport d'activité du Comité national des droits humains de l'UEDN</w:t>
      </w:r>
    </w:p>
    <w:p w14:paraId="380FD901"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Soumis par : David Martin, coordonnateur des droits humains de l'UEDN NL/NB.</w:t>
      </w:r>
    </w:p>
    <w:p w14:paraId="5304CC8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Période : mai 2025 – octobre 2025</w:t>
      </w:r>
    </w:p>
    <w:p w14:paraId="7A268C90"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1. Participation aux activités nationales</w:t>
      </w:r>
    </w:p>
    <w:p w14:paraId="33EB5B6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Participation active à toutes les réunions en ligne du Comité national des droits de la personne de l'UEDN prévues de mai à octobre 2025 (réunions mensuelles le troisième mercredi de chaque mois via Zoom).</w:t>
      </w:r>
    </w:p>
    <w:p w14:paraId="671DAE2B"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Participation à la réunion en personne du Comité national des droits de la personne qui s'est tenue à Québec en mai 2025, y compris à des ateliers sur la lutte contre le racisme, la santé mentale en tant que question de droits de la personne et le renforcement de l'engagement local.</w:t>
      </w:r>
    </w:p>
    <w:p w14:paraId="78AF9337"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lastRenderedPageBreak/>
        <w:t>• Contribution régulière aux discussions, partage des perspectives régionales du Canada atlantique et aide à la rédaction de certaines parties du plan de travail 2025-2026 du comité.</w:t>
      </w:r>
    </w:p>
    <w:p w14:paraId="02AF9EE5"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2. Observations sur l'engagement local à travers le pays</w:t>
      </w:r>
    </w:p>
    <w:p w14:paraId="266F58B0"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Au cours de la réunion de Québec et grâce aux échanges virtuels continus avec les membres du comité de diverses régions, il est apparu clairement que de nombreuses sections locales de l'UEDN restent peu réceptives aux programmes de défense des droits de la personne. Les défis communs sont les suivants :</w:t>
      </w:r>
    </w:p>
    <w:p w14:paraId="18AA12D6"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Priorités concurrentes au niveau local (négociation collective, pénurie de personnel, etc.)</w:t>
      </w:r>
    </w:p>
    <w:p w14:paraId="4FA15D61"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Sensibilisation limitée à la manière dont les questions relatives aux droits de la personne touchent directement les membres dans les milieux de travail de la défense</w:t>
      </w:r>
    </w:p>
    <w:p w14:paraId="7C883092" w14:textId="5BF6F07D"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Résistance ou malaise occasionnels lorsqu'il s'agit d'aborder le racisme systémique, les droits des personnes 2</w:t>
      </w:r>
      <w:r w:rsidR="00F966A8">
        <w:rPr>
          <w:rFonts w:eastAsia="Times New Roman" w:cs="Times New Roman"/>
          <w:kern w:val="0"/>
          <w:szCs w:val="24"/>
          <w:lang w:val="fr-CA" w:eastAsia="en-CA"/>
          <w14:ligatures w14:val="none"/>
        </w:rPr>
        <w:t>EL</w:t>
      </w:r>
      <w:r w:rsidRPr="00FB4A1D">
        <w:rPr>
          <w:rFonts w:eastAsia="Times New Roman" w:cs="Times New Roman"/>
          <w:kern w:val="0"/>
          <w:szCs w:val="24"/>
          <w:lang w:val="fr-CA" w:eastAsia="en-CA"/>
          <w14:ligatures w14:val="none"/>
        </w:rPr>
        <w:t>GBTQI+ ou la santé mentale en tant que questions de justice sociale</w:t>
      </w:r>
    </w:p>
    <w:p w14:paraId="0FBC452E"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Il est essentiel d'améliorer la communication bidirectionnelle régulière et respectueuse entre le Comité national des droits de la personne et les dirigeants locaux. Les présidents et les équipes de direction locaux sont particulièrement bien placés pour défendre cette cause et créer un espace pour l'éducation et l'action en matière de droits de la personne au sein de leurs membres. Des partenariats plus solides avec les présidents permettraient d'accroître considérablement l'adhésion locale aux initiatives du comité.</w:t>
      </w:r>
    </w:p>
    <w:p w14:paraId="44B6BE2B"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3. Activités régionales – Terre-Neuve-et-Labrador</w:t>
      </w:r>
    </w:p>
    <w:p w14:paraId="31AA43E6"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Je continue d'occuper le poste de coprésident du comité des droits de la personne pour ma région et j'ai travaillé en collaboration avec les autres membres du comité et les dirigeants locaux afin de sensibiliser davantage aux droits de la personne. Parmi les principales activités, citons :</w:t>
      </w:r>
    </w:p>
    <w:p w14:paraId="6BFBA4F2"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 </w:t>
      </w:r>
      <w:proofErr w:type="spellStart"/>
      <w:r w:rsidRPr="00FB4A1D">
        <w:rPr>
          <w:rFonts w:eastAsia="Times New Roman" w:cs="Times New Roman"/>
          <w:kern w:val="0"/>
          <w:szCs w:val="24"/>
          <w:lang w:val="fr-CA" w:eastAsia="en-CA"/>
          <w14:ligatures w14:val="none"/>
        </w:rPr>
        <w:t>Co-animation</w:t>
      </w:r>
      <w:proofErr w:type="spellEnd"/>
      <w:r w:rsidRPr="00FB4A1D">
        <w:rPr>
          <w:rFonts w:eastAsia="Times New Roman" w:cs="Times New Roman"/>
          <w:kern w:val="0"/>
          <w:szCs w:val="24"/>
          <w:lang w:val="fr-CA" w:eastAsia="en-CA"/>
          <w14:ligatures w14:val="none"/>
        </w:rPr>
        <w:t xml:space="preserve"> de deux sessions d'apprentissage virtuelles pendant l'heure du déjeuner pour les membres sur le racisme systémique dans les lieux de travail du MDN/FCA et sur la santé mentale en tant que question de justice sociale et de droits de la personne.</w:t>
      </w:r>
    </w:p>
    <w:p w14:paraId="2FF3C250"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Collaboration avec des collègues régionaux pour développer des idées pratiques pour les sections locales, notamment des conférenciers invités, des campagnes de sensibilisation et des déclarations conjointes avec des groupes de défense de l'équité.</w:t>
      </w:r>
    </w:p>
    <w:p w14:paraId="35724E34" w14:textId="1CBA2B14"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Création d'un calendrier des droits de la personne 2025/2026 pour l</w:t>
      </w:r>
      <w:r w:rsidR="00F966A8">
        <w:rPr>
          <w:rFonts w:eastAsia="Times New Roman" w:cs="Times New Roman"/>
          <w:kern w:val="0"/>
          <w:szCs w:val="24"/>
          <w:lang w:val="fr-CA" w:eastAsia="en-CA"/>
          <w14:ligatures w14:val="none"/>
        </w:rPr>
        <w:t>a Fédération de travail de T.N.-L.</w:t>
      </w:r>
      <w:r w:rsidRPr="00FB4A1D">
        <w:rPr>
          <w:rFonts w:eastAsia="Times New Roman" w:cs="Times New Roman"/>
          <w:kern w:val="0"/>
          <w:szCs w:val="24"/>
          <w:lang w:val="fr-CA" w:eastAsia="en-CA"/>
          <w14:ligatures w14:val="none"/>
        </w:rPr>
        <w:t xml:space="preserve"> qui met en évidence les dates locales, provinciales, nationales et internationales importantes (par exemple, la Journée des droits de la personne à Terre-Neuve-et-Labrador, le Mois national de l'histoire autochtone, la Journée internationale pour l'élimination de la discrimination raciale, la Journée mondiale de la santé mentale, etc. Chaque date est accompagnée d'une brève note historique et de suggestions d'actions locales. Cette ressource est </w:t>
      </w:r>
      <w:r w:rsidRPr="00FB4A1D">
        <w:rPr>
          <w:rFonts w:eastAsia="Times New Roman" w:cs="Times New Roman"/>
          <w:kern w:val="0"/>
          <w:szCs w:val="24"/>
          <w:lang w:val="fr-CA" w:eastAsia="en-CA"/>
          <w14:ligatures w14:val="none"/>
        </w:rPr>
        <w:lastRenderedPageBreak/>
        <w:t>conçue pour être facilement partagée avec toutes les sections locales de l'UEDN afin d'améliorer la compréhension et d'encourager l'engagement tout au long de l'année.</w:t>
      </w:r>
    </w:p>
    <w:p w14:paraId="7D2F043E"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4. Pertinence continue de ce travail</w:t>
      </w:r>
    </w:p>
    <w:p w14:paraId="0FC2B92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Le racisme systémique, la discrimination et les problèmes de santé mentale continuent d'affecter quotidiennement nos membres. La nécessité d'un mouvement des droits de la personne fort et proactif au sein de l'UEDN est plus grande que jamais. Le fait de relier la santé mentale à la justice sociale et à des cadres plus larges en matière de droits de la personne contribue à déstigmatiser ces questions et positionne notre syndicat comme un chef de file dans la fonction publique fédérale.</w:t>
      </w:r>
    </w:p>
    <w:p w14:paraId="3C4700E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5. Réflexion personnelle</w:t>
      </w:r>
    </w:p>
    <w:p w14:paraId="0AF9E2E1"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Siéger au Comité national des droits de la personne de l'UEDN reste l'un des aspects les plus importants et les plus gratifiants de mon engagement syndical. L'occasion d'apprendre de mes confrères et consœurs à travers le pays, de contribuer à un changement significatif et de rapporter ces leçons dans ma propre région a été inestimable.</w:t>
      </w:r>
    </w:p>
    <w:p w14:paraId="2F81801F"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Soumis respectueusement,</w:t>
      </w:r>
    </w:p>
    <w:p w14:paraId="161CE97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David Martin</w:t>
      </w:r>
    </w:p>
    <w:p w14:paraId="6E349F7D"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Coordonnateur des droits de la personne de l'UEDN, T.-N.-L./N.-B.</w:t>
      </w:r>
    </w:p>
    <w:p w14:paraId="73D77FE2"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Date : 10 novembre 2025</w:t>
      </w:r>
    </w:p>
    <w:p w14:paraId="2D51FC8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~Fin~</w:t>
      </w:r>
    </w:p>
    <w:p w14:paraId="3D50E75C"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p>
    <w:p w14:paraId="63C88FFB"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Coordonnatrice des droits de la personne de l'UEDN en C.-B. (Kahla Lichti, elle) Rapport trimestriel :</w:t>
      </w:r>
      <w:r w:rsidRPr="00FB4A1D">
        <w:rPr>
          <w:rFonts w:eastAsia="Times New Roman" w:cs="Times New Roman"/>
          <w:kern w:val="0"/>
          <w:szCs w:val="24"/>
          <w:lang w:val="fr-CA" w:eastAsia="en-CA"/>
          <w14:ligatures w14:val="none"/>
        </w:rPr>
        <w:t xml:space="preserve"> </w:t>
      </w:r>
    </w:p>
    <w:p w14:paraId="20488F0A"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J'ai envoyé un courriel à tous les présidents régionaux de l'UEDN C.-B. pour prendre de leurs nouvelles et leur demander des mises à jour sur leurs représentants en matière de droits de la personne et d'équité en emploi. J'ai rempli les détails dans un tableau Excel que nous utilisons pour suivre les postes en matière de droits de la personne et d'équité en emploi. J'ai reçu quelques réponses, mais toutes les sections locales n'ont pas actuellement de représentants.</w:t>
      </w:r>
    </w:p>
    <w:p w14:paraId="29508F93" w14:textId="3A5166B8"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J'ai reçu une réponse d'Arthur et de Craig, les suppléants élus au poste de coordonnateur des droits de la personne de l'UEDN C.-B. </w:t>
      </w:r>
      <w:r w:rsidR="008A0A0D" w:rsidRPr="008A0A0D">
        <w:rPr>
          <w:rFonts w:eastAsia="Times New Roman" w:cs="Times New Roman"/>
          <w:kern w:val="0"/>
          <w:szCs w:val="24"/>
          <w:lang w:val="fr-CA" w:eastAsia="en-CA"/>
          <w14:ligatures w14:val="none"/>
        </w:rPr>
        <w:t>Arthur Samuel prendra ma place au sein du comité de ressources humaines de la Colombie-Britannique lorsque je partirai bientôt en congé de maternité.</w:t>
      </w:r>
    </w:p>
    <w:p w14:paraId="12A0C1E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lastRenderedPageBreak/>
        <w:t>J'ai proposé d'aider Sophie à réviser le mandat de l'UEDN en matière de ressources humaines, mais nous n'avons pas encore commencé. J'ai soumis ma partie des notes de notre dernière réunion en personne et j'ai hâte de lire le rapport complet.</w:t>
      </w:r>
    </w:p>
    <w:p w14:paraId="3C3ADFE1" w14:textId="2A7199E8"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J'ai soumis une proposition de budget à </w:t>
      </w:r>
      <w:r w:rsidR="00F966A8">
        <w:rPr>
          <w:rFonts w:eastAsia="Times New Roman" w:cs="Times New Roman"/>
          <w:kern w:val="0"/>
          <w:szCs w:val="24"/>
          <w:lang w:val="fr-CA" w:eastAsia="en-CA"/>
          <w14:ligatures w14:val="none"/>
        </w:rPr>
        <w:t xml:space="preserve">la Conseillère des Droits de la personne de </w:t>
      </w:r>
      <w:r w:rsidRPr="00FB4A1D">
        <w:rPr>
          <w:rFonts w:eastAsia="Times New Roman" w:cs="Times New Roman"/>
          <w:kern w:val="0"/>
          <w:szCs w:val="24"/>
          <w:lang w:val="fr-CA" w:eastAsia="en-CA"/>
          <w14:ligatures w14:val="none"/>
        </w:rPr>
        <w:t>l'UEDN pour une journée de formation destinée aux représentants des droits de la personne et de l'EE de l'UEDN en Colombie-Britannique et j'attends une réponse.</w:t>
      </w:r>
    </w:p>
    <w:p w14:paraId="39ABA057" w14:textId="1AB29B5A"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J'ai assisté à la réunion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de l</w:t>
      </w:r>
      <w:r w:rsidR="00F966A8">
        <w:rPr>
          <w:rFonts w:eastAsia="Times New Roman" w:cs="Times New Roman"/>
          <w:kern w:val="0"/>
          <w:szCs w:val="24"/>
          <w:lang w:val="fr-CA" w:eastAsia="en-CA"/>
          <w14:ligatures w14:val="none"/>
        </w:rPr>
        <w:t>’AFPC</w:t>
      </w:r>
      <w:r w:rsidRPr="00FB4A1D">
        <w:rPr>
          <w:rFonts w:eastAsia="Times New Roman" w:cs="Times New Roman"/>
          <w:kern w:val="0"/>
          <w:szCs w:val="24"/>
          <w:lang w:val="fr-CA" w:eastAsia="en-CA"/>
          <w14:ligatures w14:val="none"/>
        </w:rPr>
        <w:t xml:space="preserve"> en Colombie-Britannique et à la réunion du comité VI. J'ai soumis deux résolutions à la conférence nationale des femmes de la FPC.</w:t>
      </w:r>
    </w:p>
    <w:p w14:paraId="08330F23" w14:textId="0B91933B"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J'assiste aux réunions de l</w:t>
      </w:r>
      <w:r w:rsidR="00F966A8">
        <w:rPr>
          <w:rFonts w:eastAsia="Times New Roman" w:cs="Times New Roman"/>
          <w:kern w:val="0"/>
          <w:szCs w:val="24"/>
          <w:lang w:val="fr-CA" w:eastAsia="en-CA"/>
          <w14:ligatures w14:val="none"/>
        </w:rPr>
        <w:t>’AFPC</w:t>
      </w:r>
      <w:r w:rsidRPr="00FB4A1D">
        <w:rPr>
          <w:rFonts w:eastAsia="Times New Roman" w:cs="Times New Roman"/>
          <w:kern w:val="0"/>
          <w:szCs w:val="24"/>
          <w:lang w:val="fr-CA" w:eastAsia="en-CA"/>
          <w14:ligatures w14:val="none"/>
        </w:rPr>
        <w:t xml:space="preserve"> sur le travail pour la Palestine. J'ai coordonné avec l</w:t>
      </w:r>
      <w:r w:rsidR="00F966A8">
        <w:rPr>
          <w:rFonts w:eastAsia="Times New Roman" w:cs="Times New Roman"/>
          <w:kern w:val="0"/>
          <w:szCs w:val="24"/>
          <w:lang w:val="fr-CA" w:eastAsia="en-CA"/>
          <w14:ligatures w14:val="none"/>
        </w:rPr>
        <w:t>’AFPC</w:t>
      </w:r>
      <w:r w:rsidRPr="00FB4A1D">
        <w:rPr>
          <w:rFonts w:eastAsia="Times New Roman" w:cs="Times New Roman"/>
          <w:kern w:val="0"/>
          <w:szCs w:val="24"/>
          <w:lang w:val="fr-CA" w:eastAsia="en-CA"/>
          <w14:ligatures w14:val="none"/>
        </w:rPr>
        <w:t xml:space="preserve"> en Colombie-Britannique l'organisation d'une formation virtuelle animée à l'échelle de la Colombie-Britannique sur la Palestine, Palestine 101, ce que les travailleurs peuvent faire. Il s'agit d'une répétition du même cours organisé par l</w:t>
      </w:r>
      <w:r w:rsidR="00F966A8">
        <w:rPr>
          <w:rFonts w:eastAsia="Times New Roman" w:cs="Times New Roman"/>
          <w:kern w:val="0"/>
          <w:szCs w:val="24"/>
          <w:lang w:val="fr-CA" w:eastAsia="en-CA"/>
          <w14:ligatures w14:val="none"/>
        </w:rPr>
        <w:t>’AFPC</w:t>
      </w:r>
      <w:r w:rsidRPr="00FB4A1D">
        <w:rPr>
          <w:rFonts w:eastAsia="Times New Roman" w:cs="Times New Roman"/>
          <w:kern w:val="0"/>
          <w:szCs w:val="24"/>
          <w:lang w:val="fr-CA" w:eastAsia="en-CA"/>
          <w14:ligatures w14:val="none"/>
        </w:rPr>
        <w:t xml:space="preserve"> Atlantique. Il est prévu pour le 4 novembre à 17 h PST.</w:t>
      </w:r>
    </w:p>
    <w:p w14:paraId="29D869EA"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J'ai coécrit avec David une déclaration/un article pour la Journée de la vérité et de la réconciliation.</w:t>
      </w:r>
    </w:p>
    <w:p w14:paraId="6E63F25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J'ai joué le rôle de déléguée syndicale spécialisée dans les traumatismes pour deux griefs différents liés à une discrimination de longue date dans ma région. L'un des membres est en congé de longue durée pour invalidité, car des blessures psychologiques subies sur le lieu de travail lui ont causé des dommages permanents, tandis que l'autre se bat pour rester sur son lieu de travail et protéger sa tranquillité.</w:t>
      </w:r>
    </w:p>
    <w:p w14:paraId="0B543C76"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J'ai obtenu gain de cause dans ma région, en convainquant l'AFPC-C.-B. d'organiser une formation sur le travail pour la Palestine. Celle-ci s'est déroulée virtuellement dans toute la Colombie-Britannique le 4 novembre 2025.</w:t>
      </w:r>
    </w:p>
    <w:p w14:paraId="39A03A55"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Avec bienveillance et solidarité,</w:t>
      </w:r>
    </w:p>
    <w:p w14:paraId="52EAA2F3"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Kahla Lichti</w:t>
      </w:r>
    </w:p>
    <w:p w14:paraId="0E7A167A"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Coordonnatrice des droits de la personne de l'UEDN-C.-B.</w:t>
      </w:r>
    </w:p>
    <w:p w14:paraId="7CBD03C2"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~Fin~</w:t>
      </w:r>
    </w:p>
    <w:p w14:paraId="7A462794"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p>
    <w:p w14:paraId="70694D94" w14:textId="482B6FC8"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lang w:val="fr-CA" w:eastAsia="en-CA"/>
          <w14:ligatures w14:val="none"/>
        </w:rPr>
        <w:t>RAPPORT DE LA COORDINATRICE DES DROITS DE LA PERSONNE DU CS</w:t>
      </w:r>
      <w:r w:rsidR="00F966A8">
        <w:rPr>
          <w:rFonts w:eastAsia="Times New Roman" w:cs="Times New Roman"/>
          <w:b/>
          <w:bCs/>
          <w:kern w:val="0"/>
          <w:szCs w:val="24"/>
          <w:lang w:val="fr-CA" w:eastAsia="en-CA"/>
          <w14:ligatures w14:val="none"/>
        </w:rPr>
        <w:t>T</w:t>
      </w:r>
      <w:r w:rsidRPr="00FB4A1D">
        <w:rPr>
          <w:rFonts w:eastAsia="Times New Roman" w:cs="Times New Roman"/>
          <w:kern w:val="0"/>
          <w:szCs w:val="24"/>
          <w:lang w:val="fr-CA" w:eastAsia="en-CA"/>
          <w14:ligatures w14:val="none"/>
        </w:rPr>
        <w:t xml:space="preserve">. Édition automne-hiver 2025. Le programme d'apprentissage conjoint avec le cours sur le respect des différences/la lutte contre la discrimination que je dirige a été lancé avec succès en janvier, à raison d'une session par mois. Les sessions en anglais sont très fréquentées, mais la session en français a dû être annulée en raison du faible nombre d'inscriptions. Les commentaires sur les </w:t>
      </w:r>
      <w:r w:rsidRPr="00FB4A1D">
        <w:rPr>
          <w:rFonts w:eastAsia="Times New Roman" w:cs="Times New Roman"/>
          <w:kern w:val="0"/>
          <w:szCs w:val="24"/>
          <w:lang w:val="fr-CA" w:eastAsia="en-CA"/>
          <w14:ligatures w14:val="none"/>
        </w:rPr>
        <w:lastRenderedPageBreak/>
        <w:t>sessions en anglais ont tous été positifs, à l'exception d'une remarque récurrente : la direction devrait être plus présente à ces sessions. Le CS</w:t>
      </w:r>
      <w:r w:rsidR="00F966A8">
        <w:rPr>
          <w:rFonts w:eastAsia="Times New Roman" w:cs="Times New Roman"/>
          <w:kern w:val="0"/>
          <w:szCs w:val="24"/>
          <w:lang w:val="fr-CA" w:eastAsia="en-CA"/>
          <w14:ligatures w14:val="none"/>
        </w:rPr>
        <w:t>T</w:t>
      </w:r>
      <w:r w:rsidRPr="00FB4A1D">
        <w:rPr>
          <w:rFonts w:eastAsia="Times New Roman" w:cs="Times New Roman"/>
          <w:kern w:val="0"/>
          <w:szCs w:val="24"/>
          <w:lang w:val="fr-CA" w:eastAsia="en-CA"/>
          <w14:ligatures w14:val="none"/>
        </w:rPr>
        <w:t xml:space="preserve"> et ses employés organisent et créent toutes ces journées commémoratives : Journée internationale dédiée à la mémoire des victimes de l'Holocauste Mois de l'histoire des Noirs Journée internationale de la femme Journée internationale de visibilité transgenre Mois de la neurodiversité et de la sensibilisation à l'autisme Journée nationale de sensibilisation à l'autisme Mois du patrimoine asiatique Semaine de la santé mentale Journée internationale contre l'homophobie, la transphobie et la biphobie la biphobie, la Semaine nationale de l'accessibilité, le Mois de la fierté, le Mois de la sensibilisation aux lésions cérébrales, le Mois national de l'histoire autochtone, la Journée nationale des peuples autochtones, la Journée du multiculturalisme canadien, la Journée de la dualité linguistique, la Journée internationale des personnes handicapées. Pour bon nombre d'entre elles, des épinglettes ont été créées et des séances sont organisées pour en savoir plus. Je m'efforce d'assister à autant de séances que possible afin de comprendre ce qui manque. En rejoignant la plupart des équipes </w:t>
      </w:r>
      <w:proofErr w:type="spellStart"/>
      <w:r w:rsidRPr="00FB4A1D">
        <w:rPr>
          <w:rFonts w:eastAsia="Times New Roman" w:cs="Times New Roman"/>
          <w:kern w:val="0"/>
          <w:szCs w:val="24"/>
          <w:lang w:val="fr-CA" w:eastAsia="en-CA"/>
          <w14:ligatures w14:val="none"/>
        </w:rPr>
        <w:t>Embrace</w:t>
      </w:r>
      <w:proofErr w:type="spellEnd"/>
      <w:r w:rsidRPr="00FB4A1D">
        <w:rPr>
          <w:rFonts w:eastAsia="Times New Roman" w:cs="Times New Roman"/>
          <w:kern w:val="0"/>
          <w:szCs w:val="24"/>
          <w:lang w:val="fr-CA" w:eastAsia="en-CA"/>
          <w14:ligatures w14:val="none"/>
        </w:rPr>
        <w:t>, j'ai appris que le CS</w:t>
      </w:r>
      <w:r w:rsidR="00F966A8">
        <w:rPr>
          <w:rFonts w:eastAsia="Times New Roman" w:cs="Times New Roman"/>
          <w:kern w:val="0"/>
          <w:szCs w:val="24"/>
          <w:lang w:val="fr-CA" w:eastAsia="en-CA"/>
          <w14:ligatures w14:val="none"/>
        </w:rPr>
        <w:t>T</w:t>
      </w:r>
      <w:r w:rsidRPr="00FB4A1D">
        <w:rPr>
          <w:rFonts w:eastAsia="Times New Roman" w:cs="Times New Roman"/>
          <w:kern w:val="0"/>
          <w:szCs w:val="24"/>
          <w:lang w:val="fr-CA" w:eastAsia="en-CA"/>
          <w14:ligatures w14:val="none"/>
        </w:rPr>
        <w:t xml:space="preserve"> est en avance, mais qu'il reste encore beaucoup à faire pour aller de l'avant. Je continuerai à suggérer de recueillir les commentaires de tous les différents groupes de diversité afin d'obtenir de meilleures idées sur ce qui manque ou devrait être envisagé pour contribuer à l'amélioration. En solidarité, </w:t>
      </w:r>
    </w:p>
    <w:p w14:paraId="12D20780" w14:textId="60579146"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Soumis par : Aimee Chauvin Carrillo Coordonnatrice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de l'UEDN – CS</w:t>
      </w:r>
      <w:r w:rsidR="00F966A8">
        <w:rPr>
          <w:rFonts w:eastAsia="Times New Roman" w:cs="Times New Roman"/>
          <w:kern w:val="0"/>
          <w:szCs w:val="24"/>
          <w:lang w:val="fr-CA" w:eastAsia="en-CA"/>
          <w14:ligatures w14:val="none"/>
        </w:rPr>
        <w:t>T</w:t>
      </w:r>
    </w:p>
    <w:p w14:paraId="1E768029"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~Fin~</w:t>
      </w:r>
    </w:p>
    <w:p w14:paraId="431F6363" w14:textId="0FB9E8D3"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b/>
          <w:bCs/>
          <w:kern w:val="0"/>
          <w:szCs w:val="24"/>
          <w:u w:val="single"/>
          <w:lang w:val="fr-CA" w:eastAsia="en-CA"/>
          <w14:ligatures w14:val="none"/>
        </w:rPr>
        <w:t xml:space="preserve">Avril-décembre 2025 - Soumis par Mandy Forget Coordonnatrice des </w:t>
      </w:r>
      <w:r w:rsidR="00F966A8">
        <w:rPr>
          <w:rFonts w:eastAsia="Times New Roman" w:cs="Times New Roman"/>
          <w:b/>
          <w:bCs/>
          <w:kern w:val="0"/>
          <w:szCs w:val="24"/>
          <w:u w:val="single"/>
          <w:lang w:val="fr-CA" w:eastAsia="en-CA"/>
          <w14:ligatures w14:val="none"/>
        </w:rPr>
        <w:t>DROITS DE LA PERSONNE</w:t>
      </w:r>
      <w:r w:rsidRPr="00FB4A1D">
        <w:rPr>
          <w:rFonts w:eastAsia="Times New Roman" w:cs="Times New Roman"/>
          <w:b/>
          <w:bCs/>
          <w:kern w:val="0"/>
          <w:szCs w:val="24"/>
          <w:u w:val="single"/>
          <w:lang w:val="fr-CA" w:eastAsia="en-CA"/>
          <w14:ligatures w14:val="none"/>
        </w:rPr>
        <w:t xml:space="preserve"> Ontario</w:t>
      </w:r>
    </w:p>
    <w:p w14:paraId="2634932D" w14:textId="3E83AA8D"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 xml:space="preserve">Mandy </w:t>
      </w:r>
      <w:proofErr w:type="spellStart"/>
      <w:r w:rsidRPr="00FB4A1D">
        <w:rPr>
          <w:rFonts w:eastAsia="Times New Roman" w:cs="Times New Roman"/>
          <w:kern w:val="0"/>
          <w:szCs w:val="24"/>
          <w:lang w:val="fr-CA" w:eastAsia="en-CA"/>
          <w14:ligatures w14:val="none"/>
        </w:rPr>
        <w:t>Forgét</w:t>
      </w:r>
      <w:proofErr w:type="spellEnd"/>
      <w:r w:rsidRPr="00FB4A1D">
        <w:rPr>
          <w:rFonts w:eastAsia="Times New Roman" w:cs="Times New Roman"/>
          <w:kern w:val="0"/>
          <w:szCs w:val="24"/>
          <w:lang w:val="fr-CA" w:eastAsia="en-CA"/>
          <w14:ligatures w14:val="none"/>
        </w:rPr>
        <w:t xml:space="preserve">, coordonnatrice des </w:t>
      </w:r>
      <w:r w:rsidR="00F966A8">
        <w:rPr>
          <w:rFonts w:eastAsia="Times New Roman" w:cs="Times New Roman"/>
          <w:kern w:val="0"/>
          <w:szCs w:val="24"/>
          <w:lang w:val="fr-CA" w:eastAsia="en-CA"/>
          <w14:ligatures w14:val="none"/>
        </w:rPr>
        <w:t>DROITS DE LA PERSONNE</w:t>
      </w:r>
      <w:r w:rsidRPr="00FB4A1D">
        <w:rPr>
          <w:rFonts w:eastAsia="Times New Roman" w:cs="Times New Roman"/>
          <w:kern w:val="0"/>
          <w:szCs w:val="24"/>
          <w:lang w:val="fr-CA" w:eastAsia="en-CA"/>
          <w14:ligatures w14:val="none"/>
        </w:rPr>
        <w:t xml:space="preserve"> pour l'Ontario, a activement soutenu le comité régional MDAC du Sud-Ouest de l'AFPC et le conseil régional de London de l'AFPC, tout en continuant à partager des informations sur les événements locaux liés à l'équité. Elle conserve son rôle de représentante du conseil régional 4 du Sud-Ouest de l'Ontario de l'AFPC et siège au comité de l'éducation de l'AFPC. De plus, Mandy a été élue à l'équipe de négociation </w:t>
      </w:r>
      <w:r w:rsidR="00F966A8">
        <w:rPr>
          <w:rFonts w:eastAsia="Times New Roman" w:cs="Times New Roman"/>
          <w:kern w:val="0"/>
          <w:szCs w:val="24"/>
          <w:lang w:val="fr-CA" w:eastAsia="en-CA"/>
          <w14:ligatures w14:val="none"/>
        </w:rPr>
        <w:t>PA</w:t>
      </w:r>
      <w:r w:rsidRPr="00FB4A1D">
        <w:rPr>
          <w:rFonts w:eastAsia="Times New Roman" w:cs="Times New Roman"/>
          <w:kern w:val="0"/>
          <w:szCs w:val="24"/>
          <w:lang w:val="fr-CA" w:eastAsia="en-CA"/>
          <w14:ligatures w14:val="none"/>
        </w:rPr>
        <w:t>.</w:t>
      </w:r>
    </w:p>
    <w:p w14:paraId="49FEE064" w14:textId="77777777" w:rsidR="00FB4A1D" w:rsidRPr="00FB4A1D" w:rsidRDefault="00FB4A1D" w:rsidP="00FB4A1D">
      <w:pPr>
        <w:spacing w:before="100" w:beforeAutospacing="1" w:after="100" w:afterAutospacing="1"/>
        <w:rPr>
          <w:rFonts w:eastAsia="Times New Roman" w:cs="Times New Roman"/>
          <w:kern w:val="0"/>
          <w:szCs w:val="24"/>
          <w:lang w:val="fr-CA" w:eastAsia="en-CA"/>
          <w14:ligatures w14:val="none"/>
        </w:rPr>
      </w:pPr>
      <w:r w:rsidRPr="00FB4A1D">
        <w:rPr>
          <w:rFonts w:eastAsia="Times New Roman" w:cs="Times New Roman"/>
          <w:kern w:val="0"/>
          <w:szCs w:val="24"/>
          <w:lang w:val="fr-CA" w:eastAsia="en-CA"/>
          <w14:ligatures w14:val="none"/>
        </w:rPr>
        <w:t>En 2025, Mandy a assisté aux réunions du Conseil régional de l'Ontario et du Comité de l'éducation de l'AFPC (du 17 au 19 juillet et du 6 au 8 novembre). Elle a également été la personne-ressource de l'UEDN pour les questions de harcèlement lors de la conférence de l'UEDN en Ontario, fournissant des mises à jour aux représentants régionaux.</w:t>
      </w:r>
    </w:p>
    <w:p w14:paraId="5BAD2AEB" w14:textId="7C9283E5" w:rsidR="00E4387D" w:rsidRPr="00FB4A1D" w:rsidRDefault="00FB4A1D" w:rsidP="00FB4A1D">
      <w:pPr>
        <w:spacing w:before="100" w:beforeAutospacing="1" w:after="100" w:afterAutospacing="1"/>
        <w:rPr>
          <w:lang w:val="fr-CA"/>
        </w:rPr>
      </w:pPr>
      <w:r w:rsidRPr="00FB4A1D">
        <w:rPr>
          <w:rFonts w:eastAsia="Times New Roman" w:cs="Times New Roman"/>
          <w:kern w:val="0"/>
          <w:szCs w:val="24"/>
          <w:lang w:val="fr-CA" w:eastAsia="en-CA"/>
          <w14:ligatures w14:val="none"/>
        </w:rPr>
        <w:t>Mandy a offert des conseils et du soutien aux membres et aux dirigeants locaux sur les questions relatives aux droits de la personne en milieu de travail. Elle a assisté à la réunion en personne du service des ressources humaines de l'UEDN au Québec (du 4 au 7 mai), où elle a partagé un modèle et aidé les coordonnateurs régionaux à trouver et à suivre les représentants des ressources humaines des sections locales de leur région. Elle a également participé aux réunions virtuelles du service des ressources humaines de l'UEDN les 11 juin et 10 septembre</w:t>
      </w:r>
      <w:r>
        <w:rPr>
          <w:rFonts w:eastAsia="Times New Roman" w:cs="Times New Roman"/>
          <w:kern w:val="0"/>
          <w:szCs w:val="24"/>
          <w:lang w:val="fr-CA" w:eastAsia="en-CA"/>
          <w14:ligatures w14:val="none"/>
        </w:rPr>
        <w:t>.</w:t>
      </w:r>
    </w:p>
    <w:sectPr w:rsidR="00E4387D" w:rsidRPr="00FB4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F UI">
    <w:altName w:val="Cambria"/>
    <w:charset w:val="00"/>
    <w:family w:val="roman"/>
    <w:pitch w:val="default"/>
  </w:font>
  <w:font w:name=".SFUI-Bold">
    <w:altName w:val="Cambria"/>
    <w:charset w:val="00"/>
    <w:family w:val="roman"/>
    <w:pitch w:val="default"/>
  </w:font>
  <w:font w:name=".SFUI-Regular">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7F1"/>
    <w:multiLevelType w:val="multilevel"/>
    <w:tmpl w:val="5BFC6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0382A"/>
    <w:multiLevelType w:val="multilevel"/>
    <w:tmpl w:val="9EE8C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421D9"/>
    <w:multiLevelType w:val="multilevel"/>
    <w:tmpl w:val="70F4D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A23077"/>
    <w:multiLevelType w:val="multilevel"/>
    <w:tmpl w:val="0A4ED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D211E"/>
    <w:multiLevelType w:val="multilevel"/>
    <w:tmpl w:val="441C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40908"/>
    <w:multiLevelType w:val="multilevel"/>
    <w:tmpl w:val="75FCD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B5251"/>
    <w:multiLevelType w:val="multilevel"/>
    <w:tmpl w:val="58F4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01A3E"/>
    <w:multiLevelType w:val="multilevel"/>
    <w:tmpl w:val="E2C0A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827DA3"/>
    <w:multiLevelType w:val="multilevel"/>
    <w:tmpl w:val="38D25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41976"/>
    <w:multiLevelType w:val="multilevel"/>
    <w:tmpl w:val="DB107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F73A1"/>
    <w:multiLevelType w:val="multilevel"/>
    <w:tmpl w:val="58FA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C7809"/>
    <w:multiLevelType w:val="multilevel"/>
    <w:tmpl w:val="843E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6D28B6"/>
    <w:multiLevelType w:val="multilevel"/>
    <w:tmpl w:val="ED28B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0576C"/>
    <w:multiLevelType w:val="multilevel"/>
    <w:tmpl w:val="324C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01880"/>
    <w:multiLevelType w:val="multilevel"/>
    <w:tmpl w:val="3550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01565"/>
    <w:multiLevelType w:val="multilevel"/>
    <w:tmpl w:val="E3D6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9568671">
    <w:abstractNumId w:val="3"/>
  </w:num>
  <w:num w:numId="2" w16cid:durableId="235434453">
    <w:abstractNumId w:val="7"/>
  </w:num>
  <w:num w:numId="3" w16cid:durableId="5434497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472134">
    <w:abstractNumId w:val="12"/>
  </w:num>
  <w:num w:numId="5" w16cid:durableId="95754818">
    <w:abstractNumId w:val="1"/>
  </w:num>
  <w:num w:numId="6" w16cid:durableId="642657504">
    <w:abstractNumId w:val="0"/>
  </w:num>
  <w:num w:numId="7" w16cid:durableId="1458184226">
    <w:abstractNumId w:val="9"/>
  </w:num>
  <w:num w:numId="8" w16cid:durableId="1649237395">
    <w:abstractNumId w:val="8"/>
  </w:num>
  <w:num w:numId="9" w16cid:durableId="953511981">
    <w:abstractNumId w:val="4"/>
  </w:num>
  <w:num w:numId="10" w16cid:durableId="1046442819">
    <w:abstractNumId w:val="10"/>
  </w:num>
  <w:num w:numId="11" w16cid:durableId="2143839830">
    <w:abstractNumId w:val="5"/>
  </w:num>
  <w:num w:numId="12" w16cid:durableId="948589153">
    <w:abstractNumId w:val="11"/>
  </w:num>
  <w:num w:numId="13" w16cid:durableId="512652488">
    <w:abstractNumId w:val="6"/>
  </w:num>
  <w:num w:numId="14" w16cid:durableId="1464541725">
    <w:abstractNumId w:val="15"/>
  </w:num>
  <w:num w:numId="15" w16cid:durableId="1526556280">
    <w:abstractNumId w:val="14"/>
  </w:num>
  <w:num w:numId="16" w16cid:durableId="6500587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74"/>
    <w:rsid w:val="000E17F6"/>
    <w:rsid w:val="001B6F74"/>
    <w:rsid w:val="001D0CD8"/>
    <w:rsid w:val="0024232B"/>
    <w:rsid w:val="00243A4A"/>
    <w:rsid w:val="002E7B66"/>
    <w:rsid w:val="003911CF"/>
    <w:rsid w:val="00444B04"/>
    <w:rsid w:val="00621EAC"/>
    <w:rsid w:val="00650B27"/>
    <w:rsid w:val="0072618F"/>
    <w:rsid w:val="007279E7"/>
    <w:rsid w:val="008A0A0D"/>
    <w:rsid w:val="008E4CF3"/>
    <w:rsid w:val="008F5BC6"/>
    <w:rsid w:val="0093501F"/>
    <w:rsid w:val="009C05A3"/>
    <w:rsid w:val="009C4562"/>
    <w:rsid w:val="009D556B"/>
    <w:rsid w:val="00AB2ECB"/>
    <w:rsid w:val="00B861C9"/>
    <w:rsid w:val="00E1232B"/>
    <w:rsid w:val="00E4387D"/>
    <w:rsid w:val="00F966A8"/>
    <w:rsid w:val="00FB4A1D"/>
    <w:rsid w:val="00FF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922E"/>
  <w15:chartTrackingRefBased/>
  <w15:docId w15:val="{87862309-A7F9-4362-B3A2-4712343E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F7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B6F7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B6F7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B6F7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B6F7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B6F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6F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6F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6F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F7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B6F7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B6F74"/>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B6F7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B6F7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B6F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6F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6F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6F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6F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F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F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B6F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6F74"/>
    <w:rPr>
      <w:i/>
      <w:iCs/>
      <w:color w:val="404040" w:themeColor="text1" w:themeTint="BF"/>
    </w:rPr>
  </w:style>
  <w:style w:type="paragraph" w:styleId="ListParagraph">
    <w:name w:val="List Paragraph"/>
    <w:basedOn w:val="Normal"/>
    <w:uiPriority w:val="34"/>
    <w:qFormat/>
    <w:rsid w:val="001B6F74"/>
    <w:pPr>
      <w:ind w:left="720"/>
      <w:contextualSpacing/>
    </w:pPr>
  </w:style>
  <w:style w:type="character" w:styleId="IntenseEmphasis">
    <w:name w:val="Intense Emphasis"/>
    <w:basedOn w:val="DefaultParagraphFont"/>
    <w:uiPriority w:val="21"/>
    <w:qFormat/>
    <w:rsid w:val="001B6F74"/>
    <w:rPr>
      <w:i/>
      <w:iCs/>
      <w:color w:val="365F91" w:themeColor="accent1" w:themeShade="BF"/>
    </w:rPr>
  </w:style>
  <w:style w:type="paragraph" w:styleId="IntenseQuote">
    <w:name w:val="Intense Quote"/>
    <w:basedOn w:val="Normal"/>
    <w:next w:val="Normal"/>
    <w:link w:val="IntenseQuoteChar"/>
    <w:uiPriority w:val="30"/>
    <w:qFormat/>
    <w:rsid w:val="001B6F7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B6F74"/>
    <w:rPr>
      <w:i/>
      <w:iCs/>
      <w:color w:val="365F91" w:themeColor="accent1" w:themeShade="BF"/>
    </w:rPr>
  </w:style>
  <w:style w:type="character" w:styleId="IntenseReference">
    <w:name w:val="Intense Reference"/>
    <w:basedOn w:val="DefaultParagraphFont"/>
    <w:uiPriority w:val="32"/>
    <w:qFormat/>
    <w:rsid w:val="001B6F74"/>
    <w:rPr>
      <w:b/>
      <w:bCs/>
      <w:smallCaps/>
      <w:color w:val="365F91" w:themeColor="accent1" w:themeShade="BF"/>
      <w:spacing w:val="5"/>
    </w:rPr>
  </w:style>
  <w:style w:type="paragraph" w:customStyle="1" w:styleId="p1">
    <w:name w:val="p1"/>
    <w:basedOn w:val="Normal"/>
    <w:rsid w:val="00B861C9"/>
    <w:pPr>
      <w:spacing w:before="180" w:after="180" w:line="615" w:lineRule="atLeast"/>
    </w:pPr>
    <w:rPr>
      <w:rFonts w:ascii=".SF UI" w:eastAsiaTheme="minorEastAsia" w:hAnsi=".SF UI" w:cs="Times New Roman"/>
      <w:color w:val="000000"/>
      <w:kern w:val="0"/>
      <w:sz w:val="51"/>
      <w:szCs w:val="51"/>
      <w:lang w:val="en-CA"/>
      <w14:ligatures w14:val="none"/>
    </w:rPr>
  </w:style>
  <w:style w:type="paragraph" w:customStyle="1" w:styleId="p2">
    <w:name w:val="p2"/>
    <w:basedOn w:val="Normal"/>
    <w:rsid w:val="00B861C9"/>
    <w:pPr>
      <w:spacing w:after="180"/>
    </w:pPr>
    <w:rPr>
      <w:rFonts w:ascii=".SF UI" w:eastAsiaTheme="minorEastAsia" w:hAnsi=".SF UI" w:cs="Times New Roman"/>
      <w:color w:val="000000"/>
      <w:kern w:val="0"/>
      <w:sz w:val="26"/>
      <w:szCs w:val="26"/>
      <w:lang w:val="en-CA"/>
      <w14:ligatures w14:val="none"/>
    </w:rPr>
  </w:style>
  <w:style w:type="paragraph" w:customStyle="1" w:styleId="p3">
    <w:name w:val="p3"/>
    <w:basedOn w:val="Normal"/>
    <w:rsid w:val="00B861C9"/>
    <w:pPr>
      <w:spacing w:before="180" w:after="180" w:line="420" w:lineRule="atLeast"/>
    </w:pPr>
    <w:rPr>
      <w:rFonts w:ascii=".SF UI" w:eastAsiaTheme="minorEastAsia" w:hAnsi=".SF UI" w:cs="Times New Roman"/>
      <w:color w:val="000000"/>
      <w:kern w:val="0"/>
      <w:sz w:val="33"/>
      <w:szCs w:val="33"/>
      <w:lang w:val="en-CA"/>
      <w14:ligatures w14:val="none"/>
    </w:rPr>
  </w:style>
  <w:style w:type="paragraph" w:customStyle="1" w:styleId="p4">
    <w:name w:val="p4"/>
    <w:basedOn w:val="Normal"/>
    <w:rsid w:val="00B861C9"/>
    <w:pPr>
      <w:spacing w:after="180"/>
      <w:ind w:left="363" w:hanging="245"/>
    </w:pPr>
    <w:rPr>
      <w:rFonts w:ascii=".SF UI" w:eastAsiaTheme="minorEastAsia" w:hAnsi=".SF UI" w:cs="Times New Roman"/>
      <w:color w:val="000000"/>
      <w:kern w:val="0"/>
      <w:sz w:val="26"/>
      <w:szCs w:val="26"/>
      <w:lang w:val="en-CA"/>
      <w14:ligatures w14:val="none"/>
    </w:rPr>
  </w:style>
  <w:style w:type="character" w:customStyle="1" w:styleId="s1">
    <w:name w:val="s1"/>
    <w:basedOn w:val="DefaultParagraphFont"/>
    <w:rsid w:val="00B861C9"/>
    <w:rPr>
      <w:rFonts w:ascii=".SFUI-Bold" w:hAnsi=".SFUI-Bold" w:hint="default"/>
      <w:b/>
      <w:bCs/>
      <w:i w:val="0"/>
      <w:iCs w:val="0"/>
      <w:sz w:val="51"/>
      <w:szCs w:val="51"/>
    </w:rPr>
  </w:style>
  <w:style w:type="character" w:customStyle="1" w:styleId="s2">
    <w:name w:val="s2"/>
    <w:basedOn w:val="DefaultParagraphFont"/>
    <w:rsid w:val="00B861C9"/>
    <w:rPr>
      <w:rFonts w:ascii=".SFUI-Regular" w:hAnsi=".SFUI-Regular" w:hint="default"/>
      <w:b w:val="0"/>
      <w:bCs w:val="0"/>
      <w:i w:val="0"/>
      <w:iCs w:val="0"/>
      <w:sz w:val="26"/>
      <w:szCs w:val="26"/>
    </w:rPr>
  </w:style>
  <w:style w:type="character" w:customStyle="1" w:styleId="s3">
    <w:name w:val="s3"/>
    <w:basedOn w:val="DefaultParagraphFont"/>
    <w:rsid w:val="00B861C9"/>
    <w:rPr>
      <w:rFonts w:ascii=".SFUI-Bold" w:hAnsi=".SFUI-Bold" w:hint="default"/>
      <w:b/>
      <w:bCs/>
      <w:i w:val="0"/>
      <w:iCs w:val="0"/>
      <w:sz w:val="33"/>
      <w:szCs w:val="33"/>
    </w:rPr>
  </w:style>
  <w:style w:type="character" w:customStyle="1" w:styleId="apple-converted-space">
    <w:name w:val="apple-converted-space"/>
    <w:basedOn w:val="DefaultParagraphFont"/>
    <w:rsid w:val="00B86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4427">
      <w:bodyDiv w:val="1"/>
      <w:marLeft w:val="0"/>
      <w:marRight w:val="0"/>
      <w:marTop w:val="0"/>
      <w:marBottom w:val="0"/>
      <w:divBdr>
        <w:top w:val="none" w:sz="0" w:space="0" w:color="auto"/>
        <w:left w:val="none" w:sz="0" w:space="0" w:color="auto"/>
        <w:bottom w:val="none" w:sz="0" w:space="0" w:color="auto"/>
        <w:right w:val="none" w:sz="0" w:space="0" w:color="auto"/>
      </w:divBdr>
    </w:div>
    <w:div w:id="98115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A1611483712408B80036F93ED7D78" ma:contentTypeVersion="17" ma:contentTypeDescription="Create a new document." ma:contentTypeScope="" ma:versionID="7bf3e33199b760336e7d13d9412f19e0">
  <xsd:schema xmlns:xsd="http://www.w3.org/2001/XMLSchema" xmlns:xs="http://www.w3.org/2001/XMLSchema" xmlns:p="http://schemas.microsoft.com/office/2006/metadata/properties" xmlns:ns3="70dbd581-2eae-4867-adc2-ec7ad2e9e3b3" xmlns:ns4="b3efef3a-c63d-4967-b3a5-605f685afcbf" targetNamespace="http://schemas.microsoft.com/office/2006/metadata/properties" ma:root="true" ma:fieldsID="7fcdba330cdcfbb2a629aa1c040cc719" ns3:_="" ns4:_="">
    <xsd:import namespace="70dbd581-2eae-4867-adc2-ec7ad2e9e3b3"/>
    <xsd:import namespace="b3efef3a-c63d-4967-b3a5-605f685afc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d581-2eae-4867-adc2-ec7ad2e9e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fef3a-c63d-4967-b3a5-605f685afc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0dbd581-2eae-4867-adc2-ec7ad2e9e3b3" xsi:nil="true"/>
  </documentManagement>
</p:properties>
</file>

<file path=customXml/itemProps1.xml><?xml version="1.0" encoding="utf-8"?>
<ds:datastoreItem xmlns:ds="http://schemas.openxmlformats.org/officeDocument/2006/customXml" ds:itemID="{3957D8AE-A31F-49F4-A7D4-007B94BE3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bd581-2eae-4867-adc2-ec7ad2e9e3b3"/>
    <ds:schemaRef ds:uri="b3efef3a-c63d-4967-b3a5-605f685af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49AB42-235D-4BE4-84F1-711A31E64725}">
  <ds:schemaRefs>
    <ds:schemaRef ds:uri="http://schemas.microsoft.com/sharepoint/v3/contenttype/forms"/>
  </ds:schemaRefs>
</ds:datastoreItem>
</file>

<file path=customXml/itemProps3.xml><?xml version="1.0" encoding="utf-8"?>
<ds:datastoreItem xmlns:ds="http://schemas.openxmlformats.org/officeDocument/2006/customXml" ds:itemID="{056B2E68-3224-4CA6-8D70-4659BD593283}">
  <ds:schemaRefs>
    <ds:schemaRef ds:uri="http://schemas.microsoft.com/office/2006/metadata/properties"/>
    <ds:schemaRef ds:uri="http://schemas.microsoft.com/office/infopath/2007/PartnerControls"/>
    <ds:schemaRef ds:uri="70dbd581-2eae-4867-adc2-ec7ad2e9e3b3"/>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2786</Words>
  <Characters>15407</Characters>
  <Application>Microsoft Office Word</Application>
  <DocSecurity>0</DocSecurity>
  <Lines>275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Griffith-Bonaparte SC@CFSG(O-G) CFB(O-G)@Defence365</dc:creator>
  <cp:keywords/>
  <dc:description/>
  <cp:lastModifiedBy>Sandra Mombourquette</cp:lastModifiedBy>
  <cp:revision>6</cp:revision>
  <dcterms:created xsi:type="dcterms:W3CDTF">2025-11-27T17:17:00Z</dcterms:created>
  <dcterms:modified xsi:type="dcterms:W3CDTF">2025-12-11T16:27:00Z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0x010100CA2A1611483712408B80036F93ED7D78</vt:lpwstr>
  </property>
</Properties>
</file>