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4F01" w:rsidR="37BF091B" w:rsidP="50703D6A" w:rsidRDefault="00674F01" w14:paraId="73F766D8" w14:textId="79CCDABD">
      <w:pPr>
        <w:pStyle w:val="Heading1"/>
        <w:spacing w:before="322" w:after="322"/>
        <w:rPr>
          <w:lang w:val="fr-CA"/>
        </w:rPr>
      </w:pPr>
      <w:r w:rsidRPr="00674F01">
        <w:rPr>
          <w:rFonts w:ascii="Aptos" w:hAnsi="Aptos" w:eastAsia="Aptos" w:cs="Aptos"/>
          <w:b/>
          <w:bCs/>
          <w:sz w:val="48"/>
          <w:szCs w:val="48"/>
          <w:lang w:val="fr-CA"/>
        </w:rPr>
        <w:t>Rapport du VP RCN - UEDN</w:t>
      </w:r>
    </w:p>
    <w:p w:rsidRPr="00674F01" w:rsidR="37BF091B" w:rsidP="50703D6A" w:rsidRDefault="00674F01" w14:paraId="60CFB91D" w14:textId="6C1A52E8">
      <w:pPr>
        <w:spacing w:before="240" w:after="240"/>
        <w:rPr>
          <w:lang w:val="fr-CA"/>
        </w:rPr>
      </w:pPr>
      <w:r w:rsidRPr="00674F01">
        <w:rPr>
          <w:rFonts w:ascii="Aptos" w:hAnsi="Aptos" w:eastAsia="Aptos" w:cs="Aptos"/>
          <w:b/>
          <w:bCs/>
          <w:lang w:val="fr-CA"/>
        </w:rPr>
        <w:t>Mai à novembre</w:t>
      </w:r>
      <w:r w:rsidRPr="00674F01" w:rsidR="37BF091B">
        <w:rPr>
          <w:rFonts w:ascii="Aptos" w:hAnsi="Aptos" w:eastAsia="Aptos" w:cs="Aptos"/>
          <w:b/>
          <w:bCs/>
          <w:lang w:val="fr-CA"/>
        </w:rPr>
        <w:t xml:space="preserve"> 2025</w:t>
      </w:r>
    </w:p>
    <w:p w:rsidRPr="00674F01" w:rsidR="00674F01" w:rsidP="00674F01" w:rsidRDefault="00674F01" w14:paraId="422DE607" w14:textId="1FF40672">
      <w:pPr>
        <w:pStyle w:val="NormalWeb"/>
        <w:rPr>
          <w:lang w:val="fr-CA"/>
        </w:rPr>
      </w:pPr>
      <w:r w:rsidRPr="00674F01">
        <w:rPr>
          <w:lang w:val="fr-CA"/>
        </w:rPr>
        <w:t>La période couverte par le présent rapport a été dominée par le travail de réorganisation d</w:t>
      </w:r>
      <w:r>
        <w:rPr>
          <w:lang w:val="fr-CA"/>
        </w:rPr>
        <w:t>e la RCN</w:t>
      </w:r>
      <w:r w:rsidRPr="00674F01">
        <w:rPr>
          <w:lang w:val="fr-CA"/>
        </w:rPr>
        <w:t xml:space="preserve">. Depuis des années, la structure de notre région était inégale et de plus en plus difficile à gérer. Une section locale comptait plus de 2 400 membres, tandis que d'autres en comptaient à peine 150. Ce déséquilibre </w:t>
      </w:r>
      <w:proofErr w:type="gramStart"/>
      <w:r w:rsidRPr="00674F01">
        <w:rPr>
          <w:lang w:val="fr-CA"/>
        </w:rPr>
        <w:t>avait</w:t>
      </w:r>
      <w:proofErr w:type="gramEnd"/>
      <w:r w:rsidRPr="00674F01">
        <w:rPr>
          <w:lang w:val="fr-CA"/>
        </w:rPr>
        <w:t xml:space="preserve"> des répercussions sur la représentation, la charge de travail et la capacité des sections locales à fonctionner efficacement.</w:t>
      </w:r>
    </w:p>
    <w:p w:rsidRPr="00674F01" w:rsidR="00674F01" w:rsidP="00674F01" w:rsidRDefault="00674F01" w14:paraId="75DE701C" w14:textId="77777777">
      <w:pPr>
        <w:pStyle w:val="NormalWeb"/>
        <w:rPr>
          <w:lang w:val="fr-CA"/>
        </w:rPr>
      </w:pPr>
      <w:r w:rsidRPr="00674F01">
        <w:rPr>
          <w:lang w:val="fr-CA"/>
        </w:rPr>
        <w:t xml:space="preserve">Pour y remédier, nous avons procédé à une restructuration complète de la RCN. Les anciennes sections locales (602, 603, 605, 607, 608, 611, 612, 617) seront dissoutes et remplacées par de nouvelles sections locales alignées sur les organisations de niveau 1 plutôt que sur les bâtiments ou les regroupements historiques. Ce changement devrait permettre aux membres d'être mieux représentés et réduire la pression sur chaque section locale. Le transfert des membres vers leurs nouvelles sections locales est en grande partie terminé, et les élections pour les nouvelles structures sont prévues pour la semaine du </w:t>
      </w:r>
      <w:r w:rsidRPr="00674F01">
        <w:rPr>
          <w:b/>
          <w:bCs/>
          <w:lang w:val="fr-CA"/>
        </w:rPr>
        <w:t>25 au 28 novembre</w:t>
      </w:r>
      <w:r w:rsidRPr="00674F01">
        <w:rPr>
          <w:lang w:val="fr-CA"/>
        </w:rPr>
        <w:t>.</w:t>
      </w:r>
    </w:p>
    <w:p w:rsidRPr="00674F01" w:rsidR="00674F01" w:rsidP="00674F01" w:rsidRDefault="00674F01" w14:paraId="717FCCA4" w14:textId="77777777">
      <w:pPr>
        <w:pStyle w:val="NormalWeb"/>
        <w:rPr>
          <w:lang w:val="fr-CA"/>
        </w:rPr>
      </w:pPr>
      <w:r w:rsidRPr="00674F01">
        <w:rPr>
          <w:lang w:val="fr-CA"/>
        </w:rPr>
        <w:t>Cette transition n'a pas été sans difficultés. Elle a nécessité une communication constante, des mises à jour de la base de données et des clarifications pour les membres qui ne savaient pas à quelle section ils appartenaient désormais. Une certaine confusion est à prévoir jusqu'à ce que le nouveau système soit bien établi, mais les avantages à long terme restent évidents : un meilleur équilibre, des sections locales de taille raisonnable, une meilleure défense des intérêts et un système qui reflète enfin la structure du département. Les fonds locaux suivent les membres dans la nouvelle structure, de sorte que personne ne perd ce qu'il a cotisé.</w:t>
      </w:r>
    </w:p>
    <w:p w:rsidR="37BF091B" w:rsidP="50703D6A" w:rsidRDefault="00674F01" w14:paraId="26C3E786" w14:textId="6BDB7E76">
      <w:pPr>
        <w:pStyle w:val="Heading3"/>
        <w:spacing w:before="281" w:after="281"/>
        <w:rPr>
          <w:rFonts w:ascii="Aptos" w:hAnsi="Aptos" w:eastAsia="Aptos" w:cs="Aptos"/>
          <w:b/>
          <w:bCs/>
          <w:lang w:val="fr-CA"/>
        </w:rPr>
      </w:pPr>
      <w:r>
        <w:rPr>
          <w:rFonts w:ascii="Aptos" w:hAnsi="Aptos" w:eastAsia="Aptos" w:cs="Aptos"/>
          <w:b/>
          <w:bCs/>
          <w:lang w:val="fr-CA"/>
        </w:rPr>
        <w:t>CARVIS</w:t>
      </w:r>
      <w:r w:rsidRPr="00674F01" w:rsidR="37BF091B">
        <w:rPr>
          <w:rFonts w:ascii="Aptos" w:hAnsi="Aptos" w:eastAsia="Aptos" w:cs="Aptos"/>
          <w:b/>
          <w:bCs/>
          <w:lang w:val="fr-CA"/>
        </w:rPr>
        <w:t xml:space="preserve"> – </w:t>
      </w:r>
      <w:r w:rsidRPr="00674F01">
        <w:rPr>
          <w:rFonts w:ascii="Aptos" w:hAnsi="Aptos" w:eastAsia="Aptos" w:cs="Aptos"/>
          <w:b/>
          <w:bCs/>
          <w:lang w:val="fr-CA"/>
        </w:rPr>
        <w:t xml:space="preserve">Programme d’engagement réparateur </w:t>
      </w:r>
      <w:r>
        <w:rPr>
          <w:rFonts w:ascii="Aptos" w:hAnsi="Aptos" w:eastAsia="Aptos" w:cs="Aptos"/>
          <w:b/>
          <w:bCs/>
          <w:lang w:val="fr-CA"/>
        </w:rPr>
        <w:t>–</w:t>
      </w:r>
      <w:r w:rsidRPr="00674F01">
        <w:rPr>
          <w:rFonts w:ascii="Aptos" w:hAnsi="Aptos" w:eastAsia="Aptos" w:cs="Aptos"/>
          <w:b/>
          <w:bCs/>
          <w:lang w:val="fr-CA"/>
        </w:rPr>
        <w:t xml:space="preserve"> R</w:t>
      </w:r>
      <w:r>
        <w:rPr>
          <w:rFonts w:ascii="Aptos" w:hAnsi="Aptos" w:eastAsia="Aptos" w:cs="Aptos"/>
          <w:b/>
          <w:bCs/>
          <w:lang w:val="fr-CA"/>
        </w:rPr>
        <w:t>éduction progressive</w:t>
      </w:r>
    </w:p>
    <w:p w:rsidRPr="00674F01" w:rsidR="00674F01" w:rsidP="00674F01" w:rsidRDefault="00674F01" w14:paraId="11073D1D" w14:textId="53817833">
      <w:pPr>
        <w:pStyle w:val="NormalWeb"/>
        <w:rPr>
          <w:lang w:val="fr-CA"/>
        </w:rPr>
      </w:pPr>
      <w:r w:rsidRPr="00674F01">
        <w:rPr>
          <w:lang w:val="fr-CA"/>
        </w:rPr>
        <w:t xml:space="preserve">Le </w:t>
      </w:r>
      <w:r w:rsidRPr="00674F01">
        <w:rPr>
          <w:b/>
          <w:bCs/>
          <w:lang w:val="fr-CA"/>
        </w:rPr>
        <w:t>14 mai</w:t>
      </w:r>
      <w:r w:rsidRPr="00674F01">
        <w:rPr>
          <w:lang w:val="fr-CA"/>
        </w:rPr>
        <w:t>, j'ai rencontré le directeur par intérim du programme d'engagement réparateur (</w:t>
      </w:r>
      <w:r w:rsidRPr="00674F01">
        <w:rPr>
          <w:i/>
          <w:iCs/>
          <w:lang w:val="fr-CA"/>
        </w:rPr>
        <w:t>CARVIS – Centre d’aide et de ressources pour les victimes d’inconduite sexuelle</w:t>
      </w:r>
      <w:r w:rsidRPr="00674F01">
        <w:rPr>
          <w:lang w:val="fr-CA"/>
        </w:rPr>
        <w:t xml:space="preserve">) au sujet de la fermeture prochaine de ce programme. J'ai demandé à assister à la réunion publique du 15 mai consacrée aux briefings des superviseurs, les notifications officielles aux employés concernés étant prévues pour le </w:t>
      </w:r>
      <w:r w:rsidRPr="00674F01">
        <w:rPr>
          <w:b/>
          <w:bCs/>
          <w:lang w:val="fr-CA"/>
        </w:rPr>
        <w:t>26 mai</w:t>
      </w:r>
      <w:r w:rsidRPr="00674F01">
        <w:rPr>
          <w:lang w:val="fr-CA"/>
        </w:rPr>
        <w:t>.</w:t>
      </w:r>
    </w:p>
    <w:p w:rsidRPr="00674F01" w:rsidR="00674F01" w:rsidP="00674F01" w:rsidRDefault="00674F01" w14:paraId="5DC03ED3" w14:textId="66D4746B">
      <w:pPr>
        <w:pStyle w:val="NormalWeb"/>
        <w:rPr>
          <w:lang w:val="fr-CA"/>
        </w:rPr>
      </w:pPr>
      <w:r w:rsidRPr="00674F01">
        <w:rPr>
          <w:lang w:val="fr-CA"/>
        </w:rPr>
        <w:t xml:space="preserve">Le personnel du </w:t>
      </w:r>
      <w:r>
        <w:rPr>
          <w:lang w:val="fr-CA"/>
        </w:rPr>
        <w:t>CARVIS</w:t>
      </w:r>
      <w:r w:rsidRPr="00674F01">
        <w:rPr>
          <w:lang w:val="fr-CA"/>
        </w:rPr>
        <w:t xml:space="preserve"> est réparti à l'échelle nationale, mais a été initialement recruté à Ottawa. La structure actuelle est la suivante :</w:t>
      </w:r>
    </w:p>
    <w:p w:rsidRPr="00674F01" w:rsidR="00674F01" w:rsidP="61B9F009" w:rsidRDefault="00674F01" w14:paraId="333714D2" w14:textId="709EF16A" w14:noSpellErr="1">
      <w:pPr>
        <w:pStyle w:val="NormalWeb"/>
        <w:rPr>
          <w:lang w:val="en-CA"/>
        </w:rPr>
      </w:pPr>
      <w:r w:rsidRPr="61B9F009" w:rsidR="19C94EAA">
        <w:rPr>
          <w:lang w:val="en-CA"/>
        </w:rPr>
        <w:t xml:space="preserve">· </w:t>
      </w:r>
      <w:r w:rsidRPr="61B9F009" w:rsidR="19C94EAA">
        <w:rPr>
          <w:b w:val="1"/>
          <w:bCs w:val="1"/>
          <w:lang w:val="en-CA"/>
        </w:rPr>
        <w:t xml:space="preserve">Est (QC-NL + FR </w:t>
      </w:r>
      <w:r w:rsidRPr="61B9F009" w:rsidR="19C94EAA">
        <w:rPr>
          <w:b w:val="1"/>
          <w:bCs w:val="1"/>
          <w:lang w:val="en-CA"/>
        </w:rPr>
        <w:t>RCN</w:t>
      </w:r>
      <w:r w:rsidRPr="61B9F009" w:rsidR="19C94EAA">
        <w:rPr>
          <w:b w:val="1"/>
          <w:bCs w:val="1"/>
          <w:lang w:val="en-CA"/>
        </w:rPr>
        <w:t>) :</w:t>
      </w:r>
      <w:r w:rsidRPr="61B9F009" w:rsidR="19C94EAA">
        <w:rPr>
          <w:lang w:val="en-CA"/>
        </w:rPr>
        <w:t xml:space="preserve"> 19 employés</w:t>
      </w:r>
    </w:p>
    <w:p w:rsidRPr="00674F01" w:rsidR="00674F01" w:rsidP="00674F01" w:rsidRDefault="00674F01" w14:paraId="632692E8" w14:textId="2679C32A">
      <w:pPr>
        <w:pStyle w:val="NormalWeb"/>
        <w:rPr>
          <w:lang w:val="fr-CA"/>
        </w:rPr>
      </w:pPr>
      <w:r w:rsidRPr="00674F01">
        <w:rPr>
          <w:lang w:val="fr-CA"/>
        </w:rPr>
        <w:t xml:space="preserve">· </w:t>
      </w:r>
      <w:r w:rsidRPr="00674F01">
        <w:rPr>
          <w:b/>
          <w:bCs/>
          <w:lang w:val="fr-CA"/>
        </w:rPr>
        <w:t>Centr</w:t>
      </w:r>
      <w:r>
        <w:rPr>
          <w:b/>
          <w:bCs/>
          <w:lang w:val="fr-CA"/>
        </w:rPr>
        <w:t>ale</w:t>
      </w:r>
      <w:r w:rsidRPr="00674F01">
        <w:rPr>
          <w:b/>
          <w:bCs/>
          <w:lang w:val="fr-CA"/>
        </w:rPr>
        <w:t xml:space="preserve"> (ON + EN QC) :</w:t>
      </w:r>
      <w:r w:rsidRPr="00674F01">
        <w:rPr>
          <w:lang w:val="fr-CA"/>
        </w:rPr>
        <w:t xml:space="preserve"> 22 employés</w:t>
      </w:r>
    </w:p>
    <w:p w:rsidRPr="00674F01" w:rsidR="00674F01" w:rsidP="00674F01" w:rsidRDefault="00674F01" w14:paraId="59DEA738" w14:textId="77777777">
      <w:pPr>
        <w:pStyle w:val="NormalWeb"/>
        <w:rPr>
          <w:lang w:val="fr-CA"/>
        </w:rPr>
      </w:pPr>
      <w:r w:rsidRPr="00674F01">
        <w:rPr>
          <w:lang w:val="fr-CA"/>
        </w:rPr>
        <w:t xml:space="preserve">· </w:t>
      </w:r>
      <w:r w:rsidRPr="00674F01">
        <w:rPr>
          <w:b/>
          <w:bCs/>
          <w:lang w:val="fr-CA"/>
        </w:rPr>
        <w:t>Ouest/Nord :</w:t>
      </w:r>
      <w:r w:rsidRPr="00674F01">
        <w:rPr>
          <w:lang w:val="fr-CA"/>
        </w:rPr>
        <w:t xml:space="preserve"> 21 employés</w:t>
      </w:r>
    </w:p>
    <w:p w:rsidRPr="00674F01" w:rsidR="00674F01" w:rsidP="00674F01" w:rsidRDefault="00674F01" w14:paraId="4DC2007C" w14:textId="04D0F3E5">
      <w:pPr>
        <w:pStyle w:val="NormalWeb"/>
        <w:rPr>
          <w:lang w:val="fr-CA"/>
        </w:rPr>
      </w:pPr>
      <w:r w:rsidRPr="00674F01">
        <w:rPr>
          <w:lang w:val="fr-CA"/>
        </w:rPr>
        <w:t xml:space="preserve">Les réductions prévues commenceront en août et la phase finale s'achèvera en mars 2026. Chaque région devrait être ramenée à </w:t>
      </w:r>
      <w:r w:rsidRPr="00674F01">
        <w:rPr>
          <w:b/>
          <w:bCs/>
          <w:lang w:val="fr-CA"/>
        </w:rPr>
        <w:t>quatre postes au total</w:t>
      </w:r>
      <w:r w:rsidRPr="00674F01">
        <w:rPr>
          <w:lang w:val="fr-CA"/>
        </w:rPr>
        <w:t xml:space="preserve"> (1 WP-05 et 3 WP-04). Les départs anticipés pourraient réduire le besoin de licenciements, en fonction de l'évolution de l'attrition. Si des membres du </w:t>
      </w:r>
      <w:r>
        <w:rPr>
          <w:lang w:val="fr-CA"/>
        </w:rPr>
        <w:t>CARVIS</w:t>
      </w:r>
      <w:r w:rsidRPr="00674F01">
        <w:rPr>
          <w:lang w:val="fr-CA"/>
        </w:rPr>
        <w:t xml:space="preserve"> contactent les sections locales, veuillez les diriger vers moi — je serai la personne à contacter tout au long du processus.</w:t>
      </w:r>
    </w:p>
    <w:p w:rsidRPr="00674F01" w:rsidR="37BF091B" w:rsidP="50703D6A" w:rsidRDefault="00674F01" w14:paraId="3541CC02" w14:textId="2235B387">
      <w:pPr>
        <w:pStyle w:val="Heading3"/>
        <w:spacing w:before="281" w:after="281"/>
        <w:rPr>
          <w:lang w:val="fr-CA"/>
        </w:rPr>
      </w:pPr>
      <w:r w:rsidRPr="00674F01">
        <w:rPr>
          <w:rFonts w:ascii="Aptos" w:hAnsi="Aptos" w:eastAsia="Aptos" w:cs="Aptos"/>
          <w:b/>
          <w:bCs/>
          <w:lang w:val="fr-CA"/>
        </w:rPr>
        <w:t>Événements marquants de cette péri</w:t>
      </w:r>
      <w:r>
        <w:rPr>
          <w:rFonts w:ascii="Aptos" w:hAnsi="Aptos" w:eastAsia="Aptos" w:cs="Aptos"/>
          <w:b/>
          <w:bCs/>
          <w:lang w:val="fr-CA"/>
        </w:rPr>
        <w:t>ode</w:t>
      </w:r>
    </w:p>
    <w:tbl>
      <w:tblPr>
        <w:tblW w:w="0" w:type="auto"/>
        <w:tblLook w:val="06A0" w:firstRow="1" w:lastRow="0" w:firstColumn="1" w:lastColumn="0" w:noHBand="1" w:noVBand="1"/>
      </w:tblPr>
      <w:tblGrid>
        <w:gridCol w:w="1327"/>
        <w:gridCol w:w="8033"/>
      </w:tblGrid>
      <w:tr w:rsidR="50703D6A" w:rsidTr="50703D6A" w14:paraId="6CD4507B" w14:textId="77777777">
        <w:trPr>
          <w:trHeight w:val="300"/>
        </w:trPr>
        <w:tc>
          <w:tcPr>
            <w:tcW w:w="736" w:type="dxa"/>
            <w:vAlign w:val="center"/>
          </w:tcPr>
          <w:p w:rsidR="50703D6A" w:rsidP="50703D6A" w:rsidRDefault="50703D6A" w14:paraId="009FA293" w14:textId="53BFBDCA">
            <w:pPr>
              <w:spacing w:after="0"/>
              <w:jc w:val="center"/>
            </w:pPr>
            <w:proofErr w:type="spellStart"/>
            <w:r w:rsidRPr="50703D6A">
              <w:rPr>
                <w:b/>
                <w:bCs/>
              </w:rPr>
              <w:t>M</w:t>
            </w:r>
            <w:r w:rsidR="00674F01">
              <w:rPr>
                <w:b/>
                <w:bCs/>
              </w:rPr>
              <w:t>ois</w:t>
            </w:r>
            <w:proofErr w:type="spellEnd"/>
          </w:p>
        </w:tc>
        <w:tc>
          <w:tcPr>
            <w:tcW w:w="8624" w:type="dxa"/>
            <w:vAlign w:val="center"/>
          </w:tcPr>
          <w:p w:rsidR="50703D6A" w:rsidP="50703D6A" w:rsidRDefault="00674F01" w14:paraId="15AB83AF" w14:textId="2D2927AA">
            <w:pPr>
              <w:spacing w:after="0"/>
              <w:jc w:val="center"/>
            </w:pPr>
            <w:r>
              <w:t xml:space="preserve">Faits </w:t>
            </w:r>
            <w:proofErr w:type="spellStart"/>
            <w:r>
              <w:t>saillants</w:t>
            </w:r>
            <w:proofErr w:type="spellEnd"/>
          </w:p>
        </w:tc>
      </w:tr>
      <w:tr w:rsidRPr="00A5268B" w:rsidR="50703D6A" w:rsidTr="50703D6A" w14:paraId="09B9DCB4" w14:textId="77777777">
        <w:trPr>
          <w:trHeight w:val="300"/>
        </w:trPr>
        <w:tc>
          <w:tcPr>
            <w:tcW w:w="736" w:type="dxa"/>
            <w:vAlign w:val="center"/>
          </w:tcPr>
          <w:p w:rsidR="50703D6A" w:rsidP="50703D6A" w:rsidRDefault="50703D6A" w14:paraId="1CD8FEC4" w14:textId="15E48322">
            <w:pPr>
              <w:spacing w:after="0"/>
            </w:pPr>
            <w:r w:rsidRPr="50703D6A">
              <w:rPr>
                <w:b/>
                <w:bCs/>
              </w:rPr>
              <w:t>Ma</w:t>
            </w:r>
            <w:r w:rsidR="00674F01">
              <w:rPr>
                <w:b/>
                <w:bCs/>
              </w:rPr>
              <w:t>i</w:t>
            </w:r>
          </w:p>
        </w:tc>
        <w:tc>
          <w:tcPr>
            <w:tcW w:w="8624" w:type="dxa"/>
            <w:vAlign w:val="center"/>
          </w:tcPr>
          <w:p w:rsidRPr="00A5268B" w:rsidR="50703D6A" w:rsidP="50703D6A" w:rsidRDefault="00A5268B" w14:paraId="0ACAE77D" w14:textId="2AF58E10">
            <w:pPr>
              <w:spacing w:after="0"/>
              <w:rPr>
                <w:lang w:val="fr-CA"/>
              </w:rPr>
            </w:pPr>
            <w:r w:rsidRPr="00A5268B">
              <w:rPr>
                <w:lang w:val="fr-CA"/>
              </w:rPr>
              <w:t>CARVIS</w:t>
            </w:r>
            <w:r w:rsidRPr="00A5268B" w:rsidR="50703D6A">
              <w:rPr>
                <w:lang w:val="fr-CA"/>
              </w:rPr>
              <w:t xml:space="preserve"> </w:t>
            </w:r>
            <w:r w:rsidRPr="00A5268B">
              <w:rPr>
                <w:lang w:val="fr-CA"/>
              </w:rPr>
              <w:t>assemblée</w:t>
            </w:r>
            <w:r w:rsidRPr="00A5268B" w:rsidR="50703D6A">
              <w:rPr>
                <w:lang w:val="fr-CA"/>
              </w:rPr>
              <w:t xml:space="preserve"> </w:t>
            </w:r>
            <w:proofErr w:type="spellStart"/>
            <w:r w:rsidRPr="00A5268B" w:rsidR="50703D6A">
              <w:rPr>
                <w:lang w:val="fr-CA"/>
              </w:rPr>
              <w:t>prep</w:t>
            </w:r>
            <w:proofErr w:type="spellEnd"/>
            <w:r w:rsidRPr="00A5268B" w:rsidR="50703D6A">
              <w:rPr>
                <w:lang w:val="fr-CA"/>
              </w:rPr>
              <w:t xml:space="preserve">, </w:t>
            </w:r>
            <w:r>
              <w:rPr>
                <w:lang w:val="fr-CA"/>
              </w:rPr>
              <w:t>réunion CRO</w:t>
            </w:r>
            <w:r w:rsidRPr="00A5268B" w:rsidR="50703D6A">
              <w:rPr>
                <w:lang w:val="fr-CA"/>
              </w:rPr>
              <w:t xml:space="preserve">, </w:t>
            </w:r>
            <w:r w:rsidRPr="00A5268B">
              <w:rPr>
                <w:lang w:val="fr-CA"/>
              </w:rPr>
              <w:t>session pour tout le</w:t>
            </w:r>
            <w:r>
              <w:rPr>
                <w:lang w:val="fr-CA"/>
              </w:rPr>
              <w:t xml:space="preserve"> personnel</w:t>
            </w:r>
          </w:p>
        </w:tc>
      </w:tr>
      <w:tr w:rsidRPr="00A5268B" w:rsidR="50703D6A" w:rsidTr="50703D6A" w14:paraId="3F6E8EB4" w14:textId="77777777">
        <w:trPr>
          <w:trHeight w:val="300"/>
        </w:trPr>
        <w:tc>
          <w:tcPr>
            <w:tcW w:w="736" w:type="dxa"/>
            <w:vAlign w:val="center"/>
          </w:tcPr>
          <w:p w:rsidR="50703D6A" w:rsidP="50703D6A" w:rsidRDefault="50703D6A" w14:paraId="55DA4EC1" w14:textId="17AB0523">
            <w:pPr>
              <w:spacing w:after="0"/>
            </w:pPr>
            <w:r w:rsidRPr="50703D6A">
              <w:rPr>
                <w:b/>
                <w:bCs/>
              </w:rPr>
              <w:t>Ju</w:t>
            </w:r>
            <w:r w:rsidR="00674F01">
              <w:rPr>
                <w:b/>
                <w:bCs/>
              </w:rPr>
              <w:t>in</w:t>
            </w:r>
          </w:p>
        </w:tc>
        <w:tc>
          <w:tcPr>
            <w:tcW w:w="8624" w:type="dxa"/>
            <w:vAlign w:val="center"/>
          </w:tcPr>
          <w:p w:rsidRPr="00A5268B" w:rsidR="50703D6A" w:rsidP="50703D6A" w:rsidRDefault="00A5268B" w14:paraId="19802C2F" w14:textId="18D15A3E">
            <w:pPr>
              <w:spacing w:after="0"/>
              <w:rPr>
                <w:lang w:val="fr-CA"/>
              </w:rPr>
            </w:pPr>
            <w:proofErr w:type="spellStart"/>
            <w:r w:rsidRPr="00A5268B">
              <w:rPr>
                <w:lang w:val="fr-CA"/>
              </w:rPr>
              <w:t>Pause café</w:t>
            </w:r>
            <w:proofErr w:type="spellEnd"/>
            <w:r w:rsidRPr="00A5268B">
              <w:rPr>
                <w:lang w:val="fr-CA"/>
              </w:rPr>
              <w:t xml:space="preserve"> avec SMA</w:t>
            </w:r>
            <w:r w:rsidRPr="00A5268B" w:rsidR="50703D6A">
              <w:rPr>
                <w:lang w:val="fr-CA"/>
              </w:rPr>
              <w:t xml:space="preserve"> </w:t>
            </w:r>
            <w:r>
              <w:rPr>
                <w:lang w:val="fr-CA"/>
              </w:rPr>
              <w:t>SN</w:t>
            </w:r>
            <w:r w:rsidRPr="00A5268B" w:rsidR="50703D6A">
              <w:rPr>
                <w:lang w:val="fr-CA"/>
              </w:rPr>
              <w:t xml:space="preserve">, </w:t>
            </w:r>
            <w:r>
              <w:rPr>
                <w:lang w:val="fr-CA"/>
              </w:rPr>
              <w:t xml:space="preserve">AGA </w:t>
            </w:r>
            <w:r w:rsidRPr="00A5268B">
              <w:rPr>
                <w:lang w:val="fr-CA"/>
              </w:rPr>
              <w:t>AFPC</w:t>
            </w:r>
            <w:r w:rsidRPr="00A5268B" w:rsidR="50703D6A">
              <w:rPr>
                <w:lang w:val="fr-CA"/>
              </w:rPr>
              <w:t xml:space="preserve"> </w:t>
            </w:r>
            <w:r w:rsidRPr="00A5268B">
              <w:rPr>
                <w:lang w:val="fr-CA"/>
              </w:rPr>
              <w:t>RCN</w:t>
            </w:r>
          </w:p>
        </w:tc>
      </w:tr>
      <w:tr w:rsidR="50703D6A" w:rsidTr="50703D6A" w14:paraId="38E2E51C" w14:textId="77777777">
        <w:trPr>
          <w:trHeight w:val="300"/>
        </w:trPr>
        <w:tc>
          <w:tcPr>
            <w:tcW w:w="736" w:type="dxa"/>
            <w:vAlign w:val="center"/>
          </w:tcPr>
          <w:p w:rsidR="50703D6A" w:rsidP="50703D6A" w:rsidRDefault="50703D6A" w14:paraId="2EE18E60" w14:textId="7BF4D7F7">
            <w:pPr>
              <w:spacing w:after="0"/>
            </w:pPr>
            <w:r w:rsidRPr="50703D6A">
              <w:rPr>
                <w:b/>
                <w:bCs/>
              </w:rPr>
              <w:t>Ju</w:t>
            </w:r>
            <w:r w:rsidR="00674F01">
              <w:rPr>
                <w:b/>
                <w:bCs/>
              </w:rPr>
              <w:t>illet</w:t>
            </w:r>
          </w:p>
        </w:tc>
        <w:tc>
          <w:tcPr>
            <w:tcW w:w="8624" w:type="dxa"/>
            <w:vAlign w:val="center"/>
          </w:tcPr>
          <w:p w:rsidR="50703D6A" w:rsidP="50703D6A" w:rsidRDefault="00A5268B" w14:paraId="1F1B8CF2" w14:textId="7046CA64">
            <w:pPr>
              <w:spacing w:after="0"/>
            </w:pPr>
            <w:r>
              <w:t>Réunion CRO</w:t>
            </w:r>
          </w:p>
        </w:tc>
      </w:tr>
      <w:tr w:rsidRPr="00A5268B" w:rsidR="50703D6A" w:rsidTr="50703D6A" w14:paraId="31C5506D" w14:textId="77777777">
        <w:trPr>
          <w:trHeight w:val="300"/>
        </w:trPr>
        <w:tc>
          <w:tcPr>
            <w:tcW w:w="736" w:type="dxa"/>
            <w:vAlign w:val="center"/>
          </w:tcPr>
          <w:p w:rsidR="50703D6A" w:rsidP="50703D6A" w:rsidRDefault="50703D6A" w14:paraId="460FF9D1" w14:textId="2976883E">
            <w:pPr>
              <w:spacing w:after="0"/>
            </w:pPr>
            <w:proofErr w:type="spellStart"/>
            <w:r w:rsidRPr="50703D6A">
              <w:rPr>
                <w:b/>
                <w:bCs/>
              </w:rPr>
              <w:t>A</w:t>
            </w:r>
            <w:r w:rsidR="00674F01">
              <w:rPr>
                <w:b/>
                <w:bCs/>
              </w:rPr>
              <w:t>oût</w:t>
            </w:r>
            <w:proofErr w:type="spellEnd"/>
          </w:p>
        </w:tc>
        <w:tc>
          <w:tcPr>
            <w:tcW w:w="8624" w:type="dxa"/>
            <w:vAlign w:val="center"/>
          </w:tcPr>
          <w:p w:rsidRPr="00A5268B" w:rsidR="50703D6A" w:rsidP="50703D6A" w:rsidRDefault="00A5268B" w14:paraId="6D97601C" w14:textId="18AFD9DA">
            <w:pPr>
              <w:spacing w:after="0"/>
              <w:rPr>
                <w:lang w:val="fr-CA"/>
              </w:rPr>
            </w:pPr>
            <w:proofErr w:type="spellStart"/>
            <w:r w:rsidRPr="00A5268B">
              <w:rPr>
                <w:lang w:val="fr-CA"/>
              </w:rPr>
              <w:t>Pause café</w:t>
            </w:r>
            <w:proofErr w:type="spellEnd"/>
            <w:r w:rsidRPr="00A5268B">
              <w:rPr>
                <w:lang w:val="fr-CA"/>
              </w:rPr>
              <w:t xml:space="preserve"> a</w:t>
            </w:r>
            <w:r>
              <w:rPr>
                <w:lang w:val="fr-CA"/>
              </w:rPr>
              <w:t>v</w:t>
            </w:r>
            <w:r w:rsidRPr="00A5268B">
              <w:rPr>
                <w:lang w:val="fr-CA"/>
              </w:rPr>
              <w:t xml:space="preserve">ec SMA </w:t>
            </w:r>
            <w:r>
              <w:rPr>
                <w:lang w:val="fr-CA"/>
              </w:rPr>
              <w:t>SN</w:t>
            </w:r>
          </w:p>
        </w:tc>
      </w:tr>
      <w:tr w:rsidRPr="00A5268B" w:rsidR="50703D6A" w:rsidTr="50703D6A" w14:paraId="2BCF5446" w14:textId="77777777">
        <w:trPr>
          <w:trHeight w:val="300"/>
        </w:trPr>
        <w:tc>
          <w:tcPr>
            <w:tcW w:w="736" w:type="dxa"/>
            <w:vAlign w:val="center"/>
          </w:tcPr>
          <w:p w:rsidR="50703D6A" w:rsidP="50703D6A" w:rsidRDefault="50703D6A" w14:paraId="58511470" w14:textId="76E2F41C">
            <w:pPr>
              <w:spacing w:after="0"/>
            </w:pPr>
            <w:proofErr w:type="spellStart"/>
            <w:r w:rsidRPr="50703D6A">
              <w:rPr>
                <w:b/>
                <w:bCs/>
              </w:rPr>
              <w:t>S</w:t>
            </w:r>
            <w:r w:rsidR="00674F01">
              <w:rPr>
                <w:b/>
                <w:bCs/>
              </w:rPr>
              <w:t>eptembre</w:t>
            </w:r>
            <w:proofErr w:type="spellEnd"/>
          </w:p>
        </w:tc>
        <w:tc>
          <w:tcPr>
            <w:tcW w:w="8624" w:type="dxa"/>
            <w:vAlign w:val="center"/>
          </w:tcPr>
          <w:p w:rsidRPr="00A5268B" w:rsidR="50703D6A" w:rsidP="50703D6A" w:rsidRDefault="00A5268B" w14:paraId="69CF9796" w14:textId="4B475E8F">
            <w:pPr>
              <w:spacing w:after="0"/>
              <w:rPr>
                <w:lang w:val="fr-CA"/>
              </w:rPr>
            </w:pPr>
            <w:r w:rsidRPr="00A5268B">
              <w:rPr>
                <w:lang w:val="fr-CA"/>
              </w:rPr>
              <w:t xml:space="preserve">Plusieurs </w:t>
            </w:r>
            <w:proofErr w:type="spellStart"/>
            <w:r w:rsidRPr="00A5268B">
              <w:rPr>
                <w:lang w:val="fr-CA"/>
              </w:rPr>
              <w:t>reunions</w:t>
            </w:r>
            <w:proofErr w:type="spellEnd"/>
            <w:r w:rsidRPr="00A5268B">
              <w:rPr>
                <w:lang w:val="fr-CA"/>
              </w:rPr>
              <w:t xml:space="preserve"> de réalignement</w:t>
            </w:r>
            <w:r w:rsidRPr="00A5268B" w:rsidR="50703D6A">
              <w:rPr>
                <w:lang w:val="fr-CA"/>
              </w:rPr>
              <w:t xml:space="preserve">, </w:t>
            </w:r>
            <w:r w:rsidRPr="00A5268B">
              <w:rPr>
                <w:lang w:val="fr-CA"/>
              </w:rPr>
              <w:t>CCSP</w:t>
            </w:r>
            <w:r w:rsidRPr="00A5268B" w:rsidR="50703D6A">
              <w:rPr>
                <w:lang w:val="fr-CA"/>
              </w:rPr>
              <w:t xml:space="preserve"> (Montfort), </w:t>
            </w:r>
            <w:r w:rsidRPr="00A5268B">
              <w:rPr>
                <w:lang w:val="fr-CA"/>
              </w:rPr>
              <w:t>BFC</w:t>
            </w:r>
            <w:r w:rsidRPr="00A5268B" w:rsidR="50703D6A">
              <w:rPr>
                <w:lang w:val="fr-CA"/>
              </w:rPr>
              <w:t xml:space="preserve"> </w:t>
            </w:r>
            <w:r w:rsidRPr="00A5268B">
              <w:rPr>
                <w:lang w:val="fr-CA"/>
              </w:rPr>
              <w:t>Santé/sécurité,</w:t>
            </w:r>
            <w:r>
              <w:rPr>
                <w:lang w:val="fr-CA"/>
              </w:rPr>
              <w:t xml:space="preserve"> Conférence santé et sécurité nationale</w:t>
            </w:r>
            <w:r w:rsidRPr="00A5268B" w:rsidR="50703D6A">
              <w:rPr>
                <w:lang w:val="fr-CA"/>
              </w:rPr>
              <w:t xml:space="preserve"> </w:t>
            </w:r>
            <w:r>
              <w:rPr>
                <w:lang w:val="fr-CA"/>
              </w:rPr>
              <w:t>AFPC</w:t>
            </w:r>
            <w:r w:rsidRPr="00A5268B" w:rsidR="50703D6A">
              <w:rPr>
                <w:lang w:val="fr-CA"/>
              </w:rPr>
              <w:t xml:space="preserve">, </w:t>
            </w:r>
            <w:r>
              <w:rPr>
                <w:lang w:val="fr-CA"/>
              </w:rPr>
              <w:t>SMA</w:t>
            </w:r>
            <w:r w:rsidRPr="00A5268B" w:rsidR="50703D6A">
              <w:rPr>
                <w:lang w:val="fr-CA"/>
              </w:rPr>
              <w:t xml:space="preserve"> </w:t>
            </w:r>
            <w:r>
              <w:rPr>
                <w:lang w:val="fr-CA"/>
              </w:rPr>
              <w:t>GSN</w:t>
            </w:r>
            <w:r w:rsidRPr="00A5268B" w:rsidR="50703D6A">
              <w:rPr>
                <w:lang w:val="fr-CA"/>
              </w:rPr>
              <w:t xml:space="preserve"> </w:t>
            </w:r>
            <w:r>
              <w:rPr>
                <w:lang w:val="fr-CA"/>
              </w:rPr>
              <w:t>discussion de dotation</w:t>
            </w:r>
          </w:p>
        </w:tc>
      </w:tr>
    </w:tbl>
    <w:p w:rsidR="00A5268B" w:rsidRDefault="00A5268B" w14:paraId="37042476" w14:textId="77777777">
      <w:pPr>
        <w:rPr>
          <w:lang w:val="fr-CA"/>
        </w:rPr>
      </w:pPr>
    </w:p>
    <w:p w:rsidRPr="00A5268B" w:rsidR="00A5268B" w:rsidRDefault="00A5268B" w14:paraId="1A1FDA48" w14:textId="5C760EF7">
      <w:pPr>
        <w:rPr>
          <w:lang w:val="fr-CA"/>
        </w:rPr>
      </w:pPr>
      <w:r w:rsidRPr="00A5268B">
        <w:rPr>
          <w:lang w:val="fr-CA"/>
        </w:rPr>
        <w:t xml:space="preserve">Depuis l'été, j'ai consacré la majeure partie de mon temps à soutenir la restructuration. Nous avons rencontré des obstacles lors du passage de l'ancienne structure à la nouvelle, mais les progrès se poursuivent à un rythme soutenu et la mise en œuvre aura lieu la dernière semaine de novembre. Le passage à l'alignement </w:t>
      </w:r>
      <w:r>
        <w:rPr>
          <w:lang w:val="fr-CA"/>
        </w:rPr>
        <w:t>N</w:t>
      </w:r>
      <w:r w:rsidRPr="00A5268B">
        <w:rPr>
          <w:lang w:val="fr-CA"/>
        </w:rPr>
        <w:t>1 devrait enfin do</w:t>
      </w:r>
      <w:r>
        <w:rPr>
          <w:lang w:val="fr-CA"/>
        </w:rPr>
        <w:t>nn</w:t>
      </w:r>
      <w:r w:rsidRPr="00A5268B">
        <w:rPr>
          <w:lang w:val="fr-CA"/>
        </w:rPr>
        <w:t xml:space="preserve">er </w:t>
      </w:r>
      <w:r>
        <w:rPr>
          <w:lang w:val="fr-CA"/>
        </w:rPr>
        <w:t>la RCN UEDN</w:t>
      </w:r>
      <w:r w:rsidRPr="00A5268B">
        <w:rPr>
          <w:lang w:val="fr-CA"/>
        </w:rPr>
        <w:t xml:space="preserve"> une structure qui correspond à la manière dont le travail est effectué et dont les décisions sont prises.</w:t>
      </w:r>
    </w:p>
    <w:p w:rsidRPr="00A5268B" w:rsidR="37BF091B" w:rsidP="50703D6A" w:rsidRDefault="00A5268B" w14:paraId="7A648E1D" w14:textId="7F8EFBC2">
      <w:pPr>
        <w:pStyle w:val="Heading3"/>
        <w:spacing w:before="281" w:after="281"/>
        <w:rPr>
          <w:lang w:val="fr-CA"/>
        </w:rPr>
      </w:pPr>
      <w:r w:rsidRPr="00A5268B">
        <w:rPr>
          <w:rFonts w:ascii="Aptos" w:hAnsi="Aptos" w:eastAsia="Aptos" w:cs="Aptos"/>
          <w:b/>
          <w:bCs/>
          <w:lang w:val="fr-CA"/>
        </w:rPr>
        <w:t>Conseil r</w:t>
      </w:r>
      <w:r>
        <w:rPr>
          <w:rFonts w:ascii="Aptos" w:hAnsi="Aptos" w:eastAsia="Aptos" w:cs="Aptos"/>
          <w:b/>
          <w:bCs/>
          <w:lang w:val="fr-CA"/>
        </w:rPr>
        <w:t>é</w:t>
      </w:r>
      <w:r w:rsidRPr="00A5268B">
        <w:rPr>
          <w:rFonts w:ascii="Aptos" w:hAnsi="Aptos" w:eastAsia="Aptos" w:cs="Aptos"/>
          <w:b/>
          <w:bCs/>
          <w:lang w:val="fr-CA"/>
        </w:rPr>
        <w:t>gional d’Ottawa</w:t>
      </w:r>
    </w:p>
    <w:p w:rsidRPr="00A5268B" w:rsidR="50703D6A" w:rsidRDefault="00A5268B" w14:paraId="5046602A" w14:textId="1EBE4ACE">
      <w:pPr>
        <w:rPr>
          <w:lang w:val="fr-CA"/>
        </w:rPr>
      </w:pPr>
      <w:r w:rsidRPr="00A5268B">
        <w:rPr>
          <w:lang w:val="fr-CA"/>
        </w:rPr>
        <w:t>L</w:t>
      </w:r>
      <w:r>
        <w:rPr>
          <w:lang w:val="fr-CA"/>
        </w:rPr>
        <w:t xml:space="preserve">e CRO </w:t>
      </w:r>
      <w:r w:rsidRPr="00A5268B">
        <w:rPr>
          <w:lang w:val="fr-CA"/>
        </w:rPr>
        <w:t>s'est réuni virtuellement le 14 mai. La réunion a approuvé le procès-verbal précédent, financé la participation aux prochains événements de la Fierté et de la fête du Travail, et a lancé un appel à des bénévoles pour soutenir ces comités. Le trésorier a présenté la mise à jour financière et les administrateurs ont fait leur rapport avant la levée de la séance.</w:t>
      </w:r>
    </w:p>
    <w:p w:rsidRPr="00A5268B" w:rsidR="37BF091B" w:rsidP="50703D6A" w:rsidRDefault="00A5268B" w14:paraId="2DC49810" w14:textId="538E2D18">
      <w:pPr>
        <w:pStyle w:val="Heading3"/>
        <w:spacing w:before="281" w:after="281"/>
        <w:rPr>
          <w:lang w:val="fr-CA"/>
        </w:rPr>
      </w:pPr>
      <w:r w:rsidRPr="00A5268B">
        <w:rPr>
          <w:rFonts w:ascii="Aptos" w:hAnsi="Aptos" w:eastAsia="Aptos" w:cs="Aptos"/>
          <w:b/>
          <w:bCs/>
          <w:lang w:val="fr-CA"/>
        </w:rPr>
        <w:t>Clôture</w:t>
      </w:r>
    </w:p>
    <w:p w:rsidRPr="00A5268B" w:rsidR="50703D6A" w:rsidP="50703D6A" w:rsidRDefault="00A5268B" w14:paraId="7C267FAE" w14:textId="1C3AB7DD">
      <w:pPr>
        <w:spacing w:before="240" w:after="240"/>
        <w:rPr>
          <w:rFonts w:ascii="Aptos" w:hAnsi="Aptos" w:eastAsia="Aptos" w:cs="Aptos"/>
          <w:lang w:val="fr-CA"/>
        </w:rPr>
      </w:pPr>
      <w:r w:rsidRPr="00A5268B">
        <w:rPr>
          <w:rFonts w:ascii="Aptos" w:hAnsi="Aptos" w:eastAsia="Aptos" w:cs="Aptos"/>
          <w:lang w:val="fr-CA"/>
        </w:rPr>
        <w:t>Cette réorganisation a été difficile, mais nécessaire. Nous passons à un modèle plus équitable, plus fonctionnel et plus durable pour l'avenir de l'U</w:t>
      </w:r>
      <w:r>
        <w:rPr>
          <w:rFonts w:ascii="Aptos" w:hAnsi="Aptos" w:eastAsia="Aptos" w:cs="Aptos"/>
          <w:lang w:val="fr-CA"/>
        </w:rPr>
        <w:t>EDN</w:t>
      </w:r>
      <w:r w:rsidRPr="00A5268B">
        <w:rPr>
          <w:rFonts w:ascii="Aptos" w:hAnsi="Aptos" w:eastAsia="Aptos" w:cs="Aptos"/>
          <w:lang w:val="fr-CA"/>
        </w:rPr>
        <w:t xml:space="preserve"> dans la région de la capitale nationale. Il faudra du temps pour que tout se mette en place, mais les bases sont désormais posées pour une région plus équilibrée et plus unifiée à l'avenir. Je continuerai à travailler avec les habitants, les dirigeants et les membres pendant que nous achevons la transition et que la réduction des effectifs du </w:t>
      </w:r>
      <w:r>
        <w:rPr>
          <w:rFonts w:ascii="Aptos" w:hAnsi="Aptos" w:eastAsia="Aptos" w:cs="Aptos"/>
          <w:lang w:val="fr-CA"/>
        </w:rPr>
        <w:t>CARVIS</w:t>
      </w:r>
      <w:r w:rsidRPr="00A5268B">
        <w:rPr>
          <w:rFonts w:ascii="Aptos" w:hAnsi="Aptos" w:eastAsia="Aptos" w:cs="Aptos"/>
          <w:lang w:val="fr-CA"/>
        </w:rPr>
        <w:t xml:space="preserve"> se poursuit.</w:t>
      </w:r>
    </w:p>
    <w:p w:rsidRPr="00A5268B" w:rsidR="50703D6A" w:rsidP="50703D6A" w:rsidRDefault="50703D6A" w14:paraId="22CB1E56" w14:textId="3F8A2C9B">
      <w:pPr>
        <w:spacing w:before="240" w:after="240"/>
        <w:rPr>
          <w:rFonts w:ascii="Aptos" w:hAnsi="Aptos" w:eastAsia="Aptos" w:cs="Aptos"/>
          <w:lang w:val="fr-CA"/>
        </w:rPr>
      </w:pPr>
    </w:p>
    <w:p w:rsidRPr="00A5268B" w:rsidR="50703D6A" w:rsidP="00A5268B" w:rsidRDefault="37BF091B" w14:paraId="727BA385" w14:textId="13AC53E2">
      <w:pPr>
        <w:spacing w:before="240" w:after="240"/>
        <w:rPr>
          <w:lang w:val="fr-CA"/>
        </w:rPr>
      </w:pPr>
      <w:r w:rsidRPr="00A5268B">
        <w:rPr>
          <w:rFonts w:ascii="Aptos" w:hAnsi="Aptos" w:eastAsia="Aptos" w:cs="Aptos"/>
          <w:lang w:val="fr-CA"/>
        </w:rPr>
        <w:t>Respect</w:t>
      </w:r>
      <w:r w:rsidRPr="00A5268B" w:rsidR="00A5268B">
        <w:rPr>
          <w:rFonts w:ascii="Aptos" w:hAnsi="Aptos" w:eastAsia="Aptos" w:cs="Aptos"/>
          <w:lang w:val="fr-CA"/>
        </w:rPr>
        <w:t>ueusement soumis</w:t>
      </w:r>
      <w:r w:rsidRPr="00A5268B">
        <w:rPr>
          <w:rFonts w:ascii="Aptos" w:hAnsi="Aptos" w:eastAsia="Aptos" w:cs="Aptos"/>
          <w:lang w:val="fr-CA"/>
        </w:rPr>
        <w:t>,</w:t>
      </w:r>
      <w:r w:rsidRPr="00A5268B">
        <w:rPr>
          <w:lang w:val="fr-CA"/>
        </w:rPr>
        <w:br/>
      </w:r>
      <w:r w:rsidRPr="00A5268B">
        <w:rPr>
          <w:rFonts w:ascii="Aptos" w:hAnsi="Aptos" w:eastAsia="Aptos" w:cs="Aptos"/>
          <w:lang w:val="fr-CA"/>
        </w:rPr>
        <w:t xml:space="preserve"> </w:t>
      </w:r>
      <w:r w:rsidRPr="00A5268B">
        <w:rPr>
          <w:rFonts w:ascii="Aptos" w:hAnsi="Aptos" w:eastAsia="Aptos" w:cs="Aptos"/>
          <w:b/>
          <w:bCs/>
          <w:lang w:val="fr-CA"/>
        </w:rPr>
        <w:t>Shawn K. King</w:t>
      </w:r>
      <w:r w:rsidRPr="00A5268B">
        <w:rPr>
          <w:lang w:val="fr-CA"/>
        </w:rPr>
        <w:br/>
      </w:r>
      <w:r w:rsidRPr="00A5268B">
        <w:rPr>
          <w:rFonts w:ascii="Aptos" w:hAnsi="Aptos" w:eastAsia="Aptos" w:cs="Aptos"/>
          <w:lang w:val="fr-CA"/>
        </w:rPr>
        <w:t xml:space="preserve"> Vice-Pr</w:t>
      </w:r>
      <w:r w:rsidRPr="00A5268B" w:rsidR="00A5268B">
        <w:rPr>
          <w:rFonts w:ascii="Aptos" w:hAnsi="Aptos" w:eastAsia="Aptos" w:cs="Aptos"/>
          <w:lang w:val="fr-CA"/>
        </w:rPr>
        <w:t>é</w:t>
      </w:r>
      <w:r w:rsidRPr="00A5268B">
        <w:rPr>
          <w:rFonts w:ascii="Aptos" w:hAnsi="Aptos" w:eastAsia="Aptos" w:cs="Aptos"/>
          <w:lang w:val="fr-CA"/>
        </w:rPr>
        <w:t xml:space="preserve">sident – </w:t>
      </w:r>
      <w:r w:rsidR="00A5268B">
        <w:rPr>
          <w:rFonts w:ascii="Aptos" w:hAnsi="Aptos" w:eastAsia="Aptos" w:cs="Aptos"/>
          <w:lang w:val="fr-CA"/>
        </w:rPr>
        <w:t>RCN, UEDN</w:t>
      </w:r>
    </w:p>
    <w:sectPr w:rsidRPr="00A5268B" w:rsidR="50703D6A">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BA26"/>
    <w:multiLevelType w:val="hybridMultilevel"/>
    <w:tmpl w:val="5E125F80"/>
    <w:lvl w:ilvl="0" w:tplc="21B20678">
      <w:start w:val="1"/>
      <w:numFmt w:val="bullet"/>
      <w:lvlText w:val=""/>
      <w:lvlJc w:val="left"/>
      <w:pPr>
        <w:ind w:left="720" w:hanging="360"/>
      </w:pPr>
      <w:rPr>
        <w:rFonts w:hint="default" w:ascii="Symbol" w:hAnsi="Symbol"/>
      </w:rPr>
    </w:lvl>
    <w:lvl w:ilvl="1" w:tplc="68980522">
      <w:start w:val="1"/>
      <w:numFmt w:val="bullet"/>
      <w:lvlText w:val="o"/>
      <w:lvlJc w:val="left"/>
      <w:pPr>
        <w:ind w:left="1440" w:hanging="360"/>
      </w:pPr>
      <w:rPr>
        <w:rFonts w:hint="default" w:ascii="Courier New" w:hAnsi="Courier New"/>
      </w:rPr>
    </w:lvl>
    <w:lvl w:ilvl="2" w:tplc="64022212">
      <w:start w:val="1"/>
      <w:numFmt w:val="bullet"/>
      <w:lvlText w:val=""/>
      <w:lvlJc w:val="left"/>
      <w:pPr>
        <w:ind w:left="2160" w:hanging="360"/>
      </w:pPr>
      <w:rPr>
        <w:rFonts w:hint="default" w:ascii="Wingdings" w:hAnsi="Wingdings"/>
      </w:rPr>
    </w:lvl>
    <w:lvl w:ilvl="3" w:tplc="5A8634C0">
      <w:start w:val="1"/>
      <w:numFmt w:val="bullet"/>
      <w:lvlText w:val=""/>
      <w:lvlJc w:val="left"/>
      <w:pPr>
        <w:ind w:left="2880" w:hanging="360"/>
      </w:pPr>
      <w:rPr>
        <w:rFonts w:hint="default" w:ascii="Symbol" w:hAnsi="Symbol"/>
      </w:rPr>
    </w:lvl>
    <w:lvl w:ilvl="4" w:tplc="FB8CCFE8">
      <w:start w:val="1"/>
      <w:numFmt w:val="bullet"/>
      <w:lvlText w:val="o"/>
      <w:lvlJc w:val="left"/>
      <w:pPr>
        <w:ind w:left="3600" w:hanging="360"/>
      </w:pPr>
      <w:rPr>
        <w:rFonts w:hint="default" w:ascii="Courier New" w:hAnsi="Courier New"/>
      </w:rPr>
    </w:lvl>
    <w:lvl w:ilvl="5" w:tplc="A586A526">
      <w:start w:val="1"/>
      <w:numFmt w:val="bullet"/>
      <w:lvlText w:val=""/>
      <w:lvlJc w:val="left"/>
      <w:pPr>
        <w:ind w:left="4320" w:hanging="360"/>
      </w:pPr>
      <w:rPr>
        <w:rFonts w:hint="default" w:ascii="Wingdings" w:hAnsi="Wingdings"/>
      </w:rPr>
    </w:lvl>
    <w:lvl w:ilvl="6" w:tplc="5674093E">
      <w:start w:val="1"/>
      <w:numFmt w:val="bullet"/>
      <w:lvlText w:val=""/>
      <w:lvlJc w:val="left"/>
      <w:pPr>
        <w:ind w:left="5040" w:hanging="360"/>
      </w:pPr>
      <w:rPr>
        <w:rFonts w:hint="default" w:ascii="Symbol" w:hAnsi="Symbol"/>
      </w:rPr>
    </w:lvl>
    <w:lvl w:ilvl="7" w:tplc="D690D9AE">
      <w:start w:val="1"/>
      <w:numFmt w:val="bullet"/>
      <w:lvlText w:val="o"/>
      <w:lvlJc w:val="left"/>
      <w:pPr>
        <w:ind w:left="5760" w:hanging="360"/>
      </w:pPr>
      <w:rPr>
        <w:rFonts w:hint="default" w:ascii="Courier New" w:hAnsi="Courier New"/>
      </w:rPr>
    </w:lvl>
    <w:lvl w:ilvl="8" w:tplc="70EC8338">
      <w:start w:val="1"/>
      <w:numFmt w:val="bullet"/>
      <w:lvlText w:val=""/>
      <w:lvlJc w:val="left"/>
      <w:pPr>
        <w:ind w:left="6480" w:hanging="360"/>
      </w:pPr>
      <w:rPr>
        <w:rFonts w:hint="default" w:ascii="Wingdings" w:hAnsi="Wingdings"/>
      </w:rPr>
    </w:lvl>
  </w:abstractNum>
  <w:num w:numId="1" w16cid:durableId="21215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16"/>
    <w:rsid w:val="00003C7C"/>
    <w:rsid w:val="00032634"/>
    <w:rsid w:val="00213A83"/>
    <w:rsid w:val="0033249F"/>
    <w:rsid w:val="00444B04"/>
    <w:rsid w:val="00674F01"/>
    <w:rsid w:val="00817DE2"/>
    <w:rsid w:val="0092213F"/>
    <w:rsid w:val="00A32F88"/>
    <w:rsid w:val="00A5268B"/>
    <w:rsid w:val="00AA4A42"/>
    <w:rsid w:val="00BE7516"/>
    <w:rsid w:val="00C65B0E"/>
    <w:rsid w:val="00E227FC"/>
    <w:rsid w:val="00FB41BC"/>
    <w:rsid w:val="19C94EAA"/>
    <w:rsid w:val="37BF091B"/>
    <w:rsid w:val="50703D6A"/>
    <w:rsid w:val="61B9F0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06EC"/>
  <w15:chartTrackingRefBased/>
  <w15:docId w15:val="{5785F3C4-085A-4860-AD38-AFC32BE0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E751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51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51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E751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E751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E751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E751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E751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E751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E751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E751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E7516"/>
    <w:rPr>
      <w:rFonts w:eastAsiaTheme="majorEastAsia" w:cstheme="majorBidi"/>
      <w:color w:val="272727" w:themeColor="text1" w:themeTint="D8"/>
    </w:rPr>
  </w:style>
  <w:style w:type="paragraph" w:styleId="Title">
    <w:name w:val="Title"/>
    <w:basedOn w:val="Normal"/>
    <w:next w:val="Normal"/>
    <w:link w:val="TitleChar"/>
    <w:uiPriority w:val="10"/>
    <w:qFormat/>
    <w:rsid w:val="00BE751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E751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E751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E7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516"/>
    <w:pPr>
      <w:spacing w:before="160"/>
      <w:jc w:val="center"/>
    </w:pPr>
    <w:rPr>
      <w:i/>
      <w:iCs/>
      <w:color w:val="404040" w:themeColor="text1" w:themeTint="BF"/>
    </w:rPr>
  </w:style>
  <w:style w:type="character" w:styleId="QuoteChar" w:customStyle="1">
    <w:name w:val="Quote Char"/>
    <w:basedOn w:val="DefaultParagraphFont"/>
    <w:link w:val="Quote"/>
    <w:uiPriority w:val="29"/>
    <w:rsid w:val="00BE7516"/>
    <w:rPr>
      <w:i/>
      <w:iCs/>
      <w:color w:val="404040" w:themeColor="text1" w:themeTint="BF"/>
    </w:rPr>
  </w:style>
  <w:style w:type="paragraph" w:styleId="ListParagraph">
    <w:name w:val="List Paragraph"/>
    <w:basedOn w:val="Normal"/>
    <w:uiPriority w:val="34"/>
    <w:qFormat/>
    <w:rsid w:val="00BE7516"/>
    <w:pPr>
      <w:ind w:left="720"/>
      <w:contextualSpacing/>
    </w:pPr>
  </w:style>
  <w:style w:type="character" w:styleId="IntenseEmphasis">
    <w:name w:val="Intense Emphasis"/>
    <w:basedOn w:val="DefaultParagraphFont"/>
    <w:uiPriority w:val="21"/>
    <w:qFormat/>
    <w:rsid w:val="00BE7516"/>
    <w:rPr>
      <w:i/>
      <w:iCs/>
      <w:color w:val="0F4761" w:themeColor="accent1" w:themeShade="BF"/>
    </w:rPr>
  </w:style>
  <w:style w:type="paragraph" w:styleId="IntenseQuote">
    <w:name w:val="Intense Quote"/>
    <w:basedOn w:val="Normal"/>
    <w:next w:val="Normal"/>
    <w:link w:val="IntenseQuoteChar"/>
    <w:uiPriority w:val="30"/>
    <w:qFormat/>
    <w:rsid w:val="00BE751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E7516"/>
    <w:rPr>
      <w:i/>
      <w:iCs/>
      <w:color w:val="0F4761" w:themeColor="accent1" w:themeShade="BF"/>
    </w:rPr>
  </w:style>
  <w:style w:type="character" w:styleId="IntenseReference">
    <w:name w:val="Intense Reference"/>
    <w:basedOn w:val="DefaultParagraphFont"/>
    <w:uiPriority w:val="32"/>
    <w:qFormat/>
    <w:rsid w:val="00BE7516"/>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674F01"/>
    <w:pPr>
      <w:spacing w:before="100" w:beforeAutospacing="1" w:after="100" w:afterAutospacing="1" w:line="240" w:lineRule="auto"/>
    </w:pPr>
    <w:rPr>
      <w:rFonts w:ascii="Times New Roman" w:hAnsi="Times New Roman" w:eastAsia="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Shawn King vp.ncr</dc:creator>
  <keywords/>
  <dc:description/>
  <lastModifiedBy>Johanne Rouillard vp.qc</lastModifiedBy>
  <revision>4</revision>
  <dcterms:created xsi:type="dcterms:W3CDTF">2025-11-27T15:15:00.0000000Z</dcterms:created>
  <dcterms:modified xsi:type="dcterms:W3CDTF">2025-12-04T12:14:40.8909412Z</dcterms:modified>
</coreProperties>
</file>