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470A" w14:textId="12CEDEB2" w:rsidR="00306CFE" w:rsidRDefault="00306CFE" w:rsidP="004B1650">
      <w:pPr>
        <w:pStyle w:val="Caption"/>
      </w:pPr>
    </w:p>
    <w:p w14:paraId="53393102" w14:textId="69E88F38" w:rsidR="003B55A6" w:rsidRPr="004B1650" w:rsidRDefault="004B1650" w:rsidP="003B55A6">
      <w:pPr>
        <w:spacing w:after="0" w:line="276" w:lineRule="auto"/>
        <w:rPr>
          <w:rFonts w:ascii="Arial Black" w:hAnsi="Arial Black"/>
          <w:kern w:val="0"/>
          <w:sz w:val="24"/>
          <w:szCs w:val="24"/>
          <w:lang w:val="fr-CA"/>
          <w14:ligatures w14:val="none"/>
        </w:rPr>
      </w:pPr>
      <w:r w:rsidRPr="004B1650">
        <w:rPr>
          <w:rFonts w:ascii="Arial Black" w:hAnsi="Arial Black"/>
          <w:kern w:val="0"/>
          <w:sz w:val="24"/>
          <w:szCs w:val="24"/>
          <w:lang w:val="fr-CA"/>
          <w14:ligatures w14:val="none"/>
        </w:rPr>
        <w:t xml:space="preserve">FONDS </w:t>
      </w:r>
      <w:r w:rsidR="003B55A6" w:rsidRPr="004B1650">
        <w:rPr>
          <w:rFonts w:ascii="Arial Black" w:hAnsi="Arial Black"/>
          <w:kern w:val="0"/>
          <w:sz w:val="24"/>
          <w:szCs w:val="24"/>
          <w:lang w:val="fr-CA"/>
          <w14:ligatures w14:val="none"/>
        </w:rPr>
        <w:t>NON</w:t>
      </w:r>
      <w:r w:rsidRPr="004B1650">
        <w:rPr>
          <w:rFonts w:ascii="Arial Black" w:hAnsi="Arial Black"/>
          <w:kern w:val="0"/>
          <w:sz w:val="24"/>
          <w:szCs w:val="24"/>
          <w:lang w:val="fr-CA"/>
          <w14:ligatures w14:val="none"/>
        </w:rPr>
        <w:t xml:space="preserve"> </w:t>
      </w:r>
      <w:r w:rsidR="003B55A6" w:rsidRPr="004B1650">
        <w:rPr>
          <w:rFonts w:ascii="Arial Black" w:hAnsi="Arial Black"/>
          <w:kern w:val="0"/>
          <w:sz w:val="24"/>
          <w:szCs w:val="24"/>
          <w:lang w:val="fr-CA"/>
          <w14:ligatures w14:val="none"/>
        </w:rPr>
        <w:t>PUBLIC</w:t>
      </w:r>
      <w:r w:rsidRPr="004B1650">
        <w:rPr>
          <w:rFonts w:ascii="Arial Black" w:hAnsi="Arial Black"/>
          <w:kern w:val="0"/>
          <w:sz w:val="24"/>
          <w:szCs w:val="24"/>
          <w:lang w:val="fr-CA"/>
          <w14:ligatures w14:val="none"/>
        </w:rPr>
        <w:t>S</w:t>
      </w:r>
      <w:r w:rsidR="003B55A6" w:rsidRPr="004B1650">
        <w:rPr>
          <w:rFonts w:ascii="Arial Black" w:hAnsi="Arial Black"/>
          <w:kern w:val="0"/>
          <w:sz w:val="24"/>
          <w:szCs w:val="24"/>
          <w:lang w:val="fr-CA"/>
          <w14:ligatures w14:val="none"/>
        </w:rPr>
        <w:t xml:space="preserve"> </w:t>
      </w:r>
      <w:r w:rsidR="00A3193F" w:rsidRPr="004B1650">
        <w:rPr>
          <w:rFonts w:ascii="Arial Black" w:hAnsi="Arial Black"/>
          <w:kern w:val="0"/>
          <w:sz w:val="24"/>
          <w:szCs w:val="24"/>
          <w:lang w:val="fr-CA"/>
          <w14:ligatures w14:val="none"/>
        </w:rPr>
        <w:t xml:space="preserve"> </w:t>
      </w:r>
      <w:r w:rsidR="003B55A6" w:rsidRPr="004B1650">
        <w:rPr>
          <w:rFonts w:ascii="Arial Black" w:hAnsi="Arial Black"/>
          <w:kern w:val="0"/>
          <w:sz w:val="24"/>
          <w:szCs w:val="24"/>
          <w:lang w:val="fr-CA"/>
          <w14:ligatures w14:val="none"/>
        </w:rPr>
        <w:t xml:space="preserve">– </w:t>
      </w:r>
      <w:r w:rsidRPr="004B1650">
        <w:rPr>
          <w:rFonts w:ascii="Arial Black" w:hAnsi="Arial Black"/>
          <w:kern w:val="0"/>
          <w:sz w:val="24"/>
          <w:szCs w:val="24"/>
          <w:lang w:val="fr-CA"/>
          <w14:ligatures w14:val="none"/>
        </w:rPr>
        <w:t>dé</w:t>
      </w:r>
      <w:r w:rsidR="00D8785C" w:rsidRPr="004B1650">
        <w:rPr>
          <w:rFonts w:ascii="Arial Black" w:hAnsi="Arial Black"/>
          <w:kern w:val="0"/>
          <w:sz w:val="24"/>
          <w:szCs w:val="24"/>
          <w:lang w:val="fr-CA"/>
          <w14:ligatures w14:val="none"/>
        </w:rPr>
        <w:t>cemb</w:t>
      </w:r>
      <w:r w:rsidRPr="004B1650">
        <w:rPr>
          <w:rFonts w:ascii="Arial Black" w:hAnsi="Arial Black"/>
          <w:kern w:val="0"/>
          <w:sz w:val="24"/>
          <w:szCs w:val="24"/>
          <w:lang w:val="fr-CA"/>
          <w14:ligatures w14:val="none"/>
        </w:rPr>
        <w:t>re</w:t>
      </w:r>
      <w:r w:rsidR="00C571CF" w:rsidRPr="004B1650">
        <w:rPr>
          <w:rFonts w:ascii="Arial Black" w:hAnsi="Arial Black"/>
          <w:kern w:val="0"/>
          <w:sz w:val="24"/>
          <w:szCs w:val="24"/>
          <w:lang w:val="fr-CA"/>
          <w14:ligatures w14:val="none"/>
        </w:rPr>
        <w:t xml:space="preserve"> 2025</w:t>
      </w:r>
    </w:p>
    <w:p w14:paraId="30E8408B" w14:textId="77777777" w:rsidR="0059378F" w:rsidRPr="004B1650" w:rsidRDefault="0059378F" w:rsidP="003724F2">
      <w:pPr>
        <w:spacing w:after="0" w:line="276" w:lineRule="auto"/>
        <w:rPr>
          <w:rFonts w:ascii="Arial Black" w:hAnsi="Arial Black"/>
          <w:kern w:val="0"/>
          <w:sz w:val="24"/>
          <w:szCs w:val="24"/>
          <w:lang w:val="fr-CA"/>
          <w14:ligatures w14:val="none"/>
        </w:rPr>
      </w:pPr>
    </w:p>
    <w:p w14:paraId="527AE0E2" w14:textId="77777777" w:rsid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Nous avons enfin ratifié les deux dernières sections locales pour cette ronde de négociations. Dans les rapports PIC pour Trenton et Suffield, le président a convenu avec le syndicat que l'employeur avait signé un protocole d'entente stipulant qu'il offrirait les mêmes conditions à toutes les autres unités. Malheureusement, l'employeur a refusé de changer d'avis et, par conséquent, Trenton et Suffield n'ont pas obtenu le même accord que les autres sections locales.</w:t>
      </w:r>
    </w:p>
    <w:p w14:paraId="5D1A33C6" w14:textId="77777777" w:rsidR="004B1650" w:rsidRPr="004B1650" w:rsidRDefault="004B1650" w:rsidP="004B1650">
      <w:pPr>
        <w:spacing w:after="0" w:line="276" w:lineRule="auto"/>
        <w:rPr>
          <w:rFonts w:ascii="Arial" w:hAnsi="Arial" w:cs="Arial"/>
          <w:sz w:val="20"/>
          <w:szCs w:val="20"/>
          <w:lang w:val="fr-CA"/>
        </w:rPr>
      </w:pPr>
    </w:p>
    <w:p w14:paraId="4F122D25" w14:textId="7EEF261D" w:rsid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Bien que Trenton et Suffield aient été déçus par l'offre, ils ont accueilli favorablement une augmentation salariale après plus de deux ans sans augmentation.  Du début à la fin, cette ronde de négociations a duré plus de deux ans, y compris la première grève de</w:t>
      </w:r>
      <w:r>
        <w:rPr>
          <w:rFonts w:ascii="Arial" w:hAnsi="Arial" w:cs="Arial"/>
          <w:sz w:val="20"/>
          <w:szCs w:val="20"/>
          <w:lang w:val="fr-CA"/>
        </w:rPr>
        <w:t>s FNP</w:t>
      </w:r>
      <w:r w:rsidRPr="004B1650">
        <w:rPr>
          <w:rFonts w:ascii="Arial" w:hAnsi="Arial" w:cs="Arial"/>
          <w:sz w:val="20"/>
          <w:szCs w:val="20"/>
          <w:lang w:val="fr-CA"/>
        </w:rPr>
        <w:t>.  Nous nous sommes battus avec acharnement pour faire valoir nos préoccupations auprès de cet employeur et nous continuerons à le faire, jusqu'à la nouvelle ronde de négociations qui a déjà commencé.</w:t>
      </w:r>
    </w:p>
    <w:p w14:paraId="4BAA042A" w14:textId="77777777" w:rsidR="004B1650" w:rsidRPr="004B1650" w:rsidRDefault="004B1650" w:rsidP="004B1650">
      <w:pPr>
        <w:spacing w:after="0" w:line="276" w:lineRule="auto"/>
        <w:rPr>
          <w:rFonts w:ascii="Arial" w:hAnsi="Arial" w:cs="Arial"/>
          <w:sz w:val="20"/>
          <w:szCs w:val="20"/>
          <w:lang w:val="fr-CA"/>
        </w:rPr>
      </w:pPr>
    </w:p>
    <w:p w14:paraId="075AC5A1" w14:textId="546E94C0" w:rsid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En février, nous avons organisé une conférence de négociation pour toutes les sections locales avec les FNP afin de discuter non seulement de la dernière ronde, mais aussi de la direction que nous voulons prendre à partir de maintenant. Nous continuerons de lutter pour l'égalité salariale pour tous les membres des FNP, tout en faisant pression sur le gouvernement pour qu'il réintègre tous les employés des FNP dans le noyau.  Il est inacceptable que le ministère de la Défense nationale ait des employés de seconde classe, et nous continuerons de nous battre jusqu'à ce qu'il fasse ce qui est juste.</w:t>
      </w:r>
    </w:p>
    <w:p w14:paraId="026538D9" w14:textId="77777777" w:rsidR="004B1650" w:rsidRPr="004B1650" w:rsidRDefault="004B1650" w:rsidP="004B1650">
      <w:pPr>
        <w:spacing w:after="0" w:line="276" w:lineRule="auto"/>
        <w:rPr>
          <w:rFonts w:ascii="Arial" w:hAnsi="Arial" w:cs="Arial"/>
          <w:sz w:val="20"/>
          <w:szCs w:val="20"/>
          <w:lang w:val="fr-CA"/>
        </w:rPr>
      </w:pPr>
    </w:p>
    <w:p w14:paraId="405C5528" w14:textId="00429555" w:rsid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Je poursuis mon travail au sein du Comité de l'équité salariale et du Comité national de classification.  Bien que notre travail au sein du Comité national de classification ne fasse que commencer, celui au sein du Comité de l'équité salariale se poursuit depuis trois ans.  Nous espérons avoir terminé notre travail en 2026, avec un plan final d'ici le printemps de cette année-là.  Il s'agit d'un travail novateur, et nous espérons que les futurs comités sur l'équité salariale pourront s'appuyer sur ce que nous avons accompli jusqu'à présent.</w:t>
      </w:r>
    </w:p>
    <w:p w14:paraId="14ACA5C1" w14:textId="77777777" w:rsidR="004B1650" w:rsidRPr="004B1650" w:rsidRDefault="004B1650" w:rsidP="004B1650">
      <w:pPr>
        <w:spacing w:after="0" w:line="276" w:lineRule="auto"/>
        <w:rPr>
          <w:rFonts w:ascii="Arial" w:hAnsi="Arial" w:cs="Arial"/>
          <w:sz w:val="20"/>
          <w:szCs w:val="20"/>
          <w:lang w:val="fr-CA"/>
        </w:rPr>
      </w:pPr>
    </w:p>
    <w:p w14:paraId="313BA4B1" w14:textId="77777777" w:rsid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Cet automne, j'ai pu rencontrer certains de nos membres lors de leurs assemblées générales annuelles. C'est pour moi l'occasion d'entendre ce qui se passe au niveau local. Il y a eu beaucoup de discussions sur les avantages sociaux et sur le fait que nous payons tous exactement le même montant, que ce soit pour un régime individuel ou familial.  Malheureusement, ce taux est le même pour ceux qui gagnent 35 000 $ ou 150 000 $. Le fait que nos employés vulnérables doivent payer le même montant que les employés au sommet de l'organisation est méprisable. Cela montre clairement qu'il n'y a pas d'équité chez cet employeur.  Nous nous battons depuis de nombreuses années pour que l'employeur modifie ce taux et applique un pourcentage différent pour les employés en fonction de leur salaire, afin que tout le monde en profite, et pas seulement ceux qui occupent les postes les plus élevés.</w:t>
      </w:r>
    </w:p>
    <w:p w14:paraId="7548CADC" w14:textId="77777777" w:rsidR="004B1650" w:rsidRPr="004B1650" w:rsidRDefault="004B1650" w:rsidP="004B1650">
      <w:pPr>
        <w:spacing w:after="0" w:line="276" w:lineRule="auto"/>
        <w:rPr>
          <w:rFonts w:ascii="Arial" w:hAnsi="Arial" w:cs="Arial"/>
          <w:sz w:val="20"/>
          <w:szCs w:val="20"/>
          <w:lang w:val="fr-CA"/>
        </w:rPr>
      </w:pPr>
    </w:p>
    <w:p w14:paraId="5829E6E0" w14:textId="77777777" w:rsidR="004B1650" w:rsidRP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Il était décourageant d'entendre à quel point les membres ont du mal à nourrir leur famille. Cet employeur est très fier de son initiative en faveur des conjoints de militaires... et pourtant, il semble oublier que bon nombre de ses employés sur les bases sont des conjoints de militaires.  C'est ainsi qu'ils traitent les personnes qu'ils sont censés aider.  Beaucoup de nos employés de catégorie I sont ceux qui assurent le fonctionnement des bases, tandis que les cadres supérieurs profitent des avantages du travail de ces employés.  Les employés de catégorie I sont très attachés au soutien de la communauté militaire, mais il est regrettable que cela ait un coût si élevé pour leurs familles.</w:t>
      </w:r>
    </w:p>
    <w:p w14:paraId="5A8B11A4" w14:textId="77777777" w:rsidR="004B1650" w:rsidRPr="004B1650" w:rsidRDefault="004B1650" w:rsidP="004B1650">
      <w:pPr>
        <w:spacing w:after="0" w:line="276" w:lineRule="auto"/>
        <w:rPr>
          <w:rFonts w:ascii="Arial" w:hAnsi="Arial" w:cs="Arial"/>
          <w:sz w:val="20"/>
          <w:szCs w:val="20"/>
          <w:lang w:val="fr-CA"/>
        </w:rPr>
      </w:pPr>
    </w:p>
    <w:p w14:paraId="3CF2720D" w14:textId="049B406D" w:rsidR="00FB2C39" w:rsidRPr="004B1650" w:rsidRDefault="004B1650" w:rsidP="004B1650">
      <w:pPr>
        <w:spacing w:after="0" w:line="276" w:lineRule="auto"/>
        <w:rPr>
          <w:rFonts w:ascii="Arial" w:hAnsi="Arial" w:cs="Arial"/>
          <w:sz w:val="20"/>
          <w:szCs w:val="20"/>
          <w:lang w:val="fr-CA"/>
        </w:rPr>
      </w:pPr>
      <w:r w:rsidRPr="004B1650">
        <w:rPr>
          <w:rFonts w:ascii="Arial" w:hAnsi="Arial" w:cs="Arial"/>
          <w:sz w:val="20"/>
          <w:szCs w:val="20"/>
          <w:lang w:val="fr-CA"/>
        </w:rPr>
        <w:t>En toute solidarité</w:t>
      </w:r>
      <w:r w:rsidRPr="004B1650">
        <w:rPr>
          <w:rFonts w:ascii="Arial" w:hAnsi="Arial" w:cs="Arial"/>
          <w:sz w:val="20"/>
          <w:szCs w:val="20"/>
          <w:lang w:val="fr-CA"/>
        </w:rPr>
        <w:t>,</w:t>
      </w:r>
    </w:p>
    <w:p w14:paraId="3C0E2135" w14:textId="77777777" w:rsidR="00FB2C39" w:rsidRPr="004B1650" w:rsidRDefault="00FB2C39" w:rsidP="003724F2">
      <w:pPr>
        <w:spacing w:after="0" w:line="276" w:lineRule="auto"/>
        <w:rPr>
          <w:rFonts w:ascii="Californian FB" w:hAnsi="Californian FB" w:cs="Arial"/>
          <w:b/>
          <w:bCs/>
          <w:sz w:val="28"/>
          <w:szCs w:val="28"/>
          <w:lang w:val="fr-CA"/>
        </w:rPr>
      </w:pPr>
      <w:r w:rsidRPr="004B1650">
        <w:rPr>
          <w:rFonts w:ascii="Californian FB" w:hAnsi="Californian FB" w:cs="Arial"/>
          <w:b/>
          <w:bCs/>
          <w:sz w:val="28"/>
          <w:szCs w:val="28"/>
          <w:lang w:val="fr-CA"/>
        </w:rPr>
        <w:t>Cathy O’Kane</w:t>
      </w:r>
    </w:p>
    <w:p w14:paraId="32EE9BF3" w14:textId="159C4349" w:rsidR="00CF01BA" w:rsidRPr="004B1650" w:rsidRDefault="004B1650" w:rsidP="003724F2">
      <w:pPr>
        <w:spacing w:after="0" w:line="276" w:lineRule="auto"/>
        <w:rPr>
          <w:rFonts w:ascii="Californian FB" w:hAnsi="Californian FB" w:cs="Arial"/>
          <w:b/>
          <w:bCs/>
          <w:sz w:val="28"/>
          <w:szCs w:val="28"/>
          <w:lang w:val="fr-CA"/>
        </w:rPr>
      </w:pPr>
      <w:r w:rsidRPr="004B1650">
        <w:rPr>
          <w:rFonts w:ascii="Californian FB" w:hAnsi="Californian FB" w:cs="Arial"/>
          <w:b/>
          <w:bCs/>
          <w:sz w:val="28"/>
          <w:szCs w:val="28"/>
          <w:lang w:val="fr-CA"/>
        </w:rPr>
        <w:t>v</w:t>
      </w:r>
      <w:r w:rsidR="00FB2C39" w:rsidRPr="004B1650">
        <w:rPr>
          <w:rFonts w:ascii="Californian FB" w:hAnsi="Californian FB" w:cs="Arial"/>
          <w:b/>
          <w:bCs/>
          <w:sz w:val="28"/>
          <w:szCs w:val="28"/>
          <w:lang w:val="fr-CA"/>
        </w:rPr>
        <w:t>ice</w:t>
      </w:r>
      <w:r w:rsidRPr="004B1650">
        <w:rPr>
          <w:rFonts w:ascii="Californian FB" w:hAnsi="Californian FB" w:cs="Arial"/>
          <w:b/>
          <w:bCs/>
          <w:sz w:val="28"/>
          <w:szCs w:val="28"/>
          <w:lang w:val="fr-CA"/>
        </w:rPr>
        <w:t>-p</w:t>
      </w:r>
      <w:r w:rsidR="00FB2C39" w:rsidRPr="004B1650">
        <w:rPr>
          <w:rFonts w:ascii="Californian FB" w:hAnsi="Californian FB" w:cs="Arial"/>
          <w:b/>
          <w:bCs/>
          <w:sz w:val="28"/>
          <w:szCs w:val="28"/>
          <w:lang w:val="fr-CA"/>
        </w:rPr>
        <w:t>r</w:t>
      </w:r>
      <w:r w:rsidRPr="004B1650">
        <w:rPr>
          <w:rFonts w:ascii="Californian FB" w:hAnsi="Californian FB" w:cs="Arial"/>
          <w:b/>
          <w:bCs/>
          <w:sz w:val="28"/>
          <w:szCs w:val="28"/>
          <w:lang w:val="fr-CA"/>
        </w:rPr>
        <w:t>é</w:t>
      </w:r>
      <w:r w:rsidR="00FB2C39" w:rsidRPr="004B1650">
        <w:rPr>
          <w:rFonts w:ascii="Californian FB" w:hAnsi="Californian FB" w:cs="Arial"/>
          <w:b/>
          <w:bCs/>
          <w:sz w:val="28"/>
          <w:szCs w:val="28"/>
          <w:lang w:val="fr-CA"/>
        </w:rPr>
        <w:t>sident</w:t>
      </w:r>
      <w:r w:rsidRPr="004B1650">
        <w:rPr>
          <w:rFonts w:ascii="Californian FB" w:hAnsi="Californian FB" w:cs="Arial"/>
          <w:b/>
          <w:bCs/>
          <w:sz w:val="28"/>
          <w:szCs w:val="28"/>
          <w:lang w:val="fr-CA"/>
        </w:rPr>
        <w:t>e</w:t>
      </w:r>
      <w:r w:rsidR="00FB2C39" w:rsidRPr="004B1650">
        <w:rPr>
          <w:rFonts w:ascii="Californian FB" w:hAnsi="Californian FB" w:cs="Arial"/>
          <w:b/>
          <w:bCs/>
          <w:sz w:val="28"/>
          <w:szCs w:val="28"/>
          <w:lang w:val="fr-CA"/>
        </w:rPr>
        <w:t xml:space="preserve"> </w:t>
      </w:r>
      <w:r w:rsidRPr="004B1650">
        <w:rPr>
          <w:rFonts w:ascii="Californian FB" w:hAnsi="Californian FB" w:cs="Arial"/>
          <w:b/>
          <w:bCs/>
          <w:sz w:val="28"/>
          <w:szCs w:val="28"/>
          <w:lang w:val="fr-CA"/>
        </w:rPr>
        <w:t xml:space="preserve">Fonds </w:t>
      </w:r>
      <w:r w:rsidR="00FB2C39" w:rsidRPr="004B1650">
        <w:rPr>
          <w:rFonts w:ascii="Californian FB" w:hAnsi="Californian FB" w:cs="Arial"/>
          <w:b/>
          <w:bCs/>
          <w:sz w:val="28"/>
          <w:szCs w:val="28"/>
          <w:lang w:val="fr-CA"/>
        </w:rPr>
        <w:t>Non Publics</w:t>
      </w:r>
    </w:p>
    <w:p w14:paraId="04E0E872" w14:textId="77777777" w:rsidR="00125008" w:rsidRPr="004B1650" w:rsidRDefault="00125008" w:rsidP="003724F2">
      <w:pPr>
        <w:spacing w:after="0" w:line="276" w:lineRule="auto"/>
        <w:rPr>
          <w:rFonts w:ascii="Arial" w:hAnsi="Arial" w:cs="Arial"/>
          <w:b/>
          <w:bCs/>
          <w:color w:val="2F5496" w:themeColor="accent1" w:themeShade="BF"/>
          <w:sz w:val="24"/>
          <w:szCs w:val="24"/>
          <w:lang w:val="fr-CA"/>
        </w:rPr>
      </w:pPr>
    </w:p>
    <w:p w14:paraId="55DEEF29" w14:textId="14440C1E" w:rsidR="005C21E2" w:rsidRPr="004B1650" w:rsidRDefault="00356969" w:rsidP="005C21E2">
      <w:pPr>
        <w:spacing w:after="0" w:line="276" w:lineRule="auto"/>
        <w:rPr>
          <w:rFonts w:ascii="Arial" w:hAnsi="Arial" w:cs="Arial"/>
          <w:sz w:val="24"/>
          <w:szCs w:val="24"/>
          <w:lang w:val="fr-CA"/>
        </w:rPr>
      </w:pPr>
      <w:r w:rsidRPr="004B1650">
        <w:rPr>
          <w:rFonts w:ascii="Arial" w:hAnsi="Arial" w:cs="Arial"/>
          <w:sz w:val="24"/>
          <w:szCs w:val="24"/>
          <w:lang w:val="fr-CA"/>
        </w:rPr>
        <w:lastRenderedPageBreak/>
        <w:t xml:space="preserve"> </w:t>
      </w:r>
      <w:bookmarkStart w:id="0" w:name="_Hlk158567424"/>
      <w:r w:rsidR="004B1650" w:rsidRPr="004B1650">
        <w:rPr>
          <w:rFonts w:ascii="Arial Black" w:hAnsi="Arial Black" w:cs="Arial"/>
          <w:color w:val="2F5496" w:themeColor="accent1" w:themeShade="BF"/>
          <w:sz w:val="24"/>
          <w:szCs w:val="24"/>
          <w:lang w:val="fr-CA"/>
        </w:rPr>
        <w:t>RAPPORT FNP</w:t>
      </w:r>
      <w:r w:rsidR="005C21E2" w:rsidRPr="004B1650">
        <w:rPr>
          <w:rFonts w:ascii="Arial Black" w:hAnsi="Arial Black"/>
          <w:color w:val="2F5496" w:themeColor="accent1" w:themeShade="BF"/>
          <w:sz w:val="24"/>
          <w:szCs w:val="24"/>
          <w:lang w:val="fr-CA"/>
        </w:rPr>
        <w:t xml:space="preserve"> (</w:t>
      </w:r>
      <w:r w:rsidR="004B1650" w:rsidRPr="004B1650">
        <w:rPr>
          <w:rFonts w:ascii="Arial Black" w:hAnsi="Arial Black"/>
          <w:color w:val="2F5496" w:themeColor="accent1" w:themeShade="BF"/>
          <w:sz w:val="24"/>
          <w:szCs w:val="24"/>
          <w:lang w:val="fr-CA"/>
        </w:rPr>
        <w:t>suite</w:t>
      </w:r>
      <w:r w:rsidR="005C21E2" w:rsidRPr="004B1650">
        <w:rPr>
          <w:rFonts w:ascii="Arial Black" w:hAnsi="Arial Black"/>
          <w:color w:val="2F5496" w:themeColor="accent1" w:themeShade="BF"/>
          <w:sz w:val="24"/>
          <w:szCs w:val="24"/>
          <w:lang w:val="fr-CA"/>
        </w:rPr>
        <w:t>)</w:t>
      </w:r>
    </w:p>
    <w:p w14:paraId="08D12514" w14:textId="6489CDFC" w:rsidR="00E11D16" w:rsidRPr="004B1650" w:rsidRDefault="00E11D16" w:rsidP="003724F2">
      <w:pPr>
        <w:pStyle w:val="xmsonormal"/>
        <w:spacing w:line="276" w:lineRule="auto"/>
        <w:rPr>
          <w:rFonts w:ascii="Arial" w:hAnsi="Arial" w:cs="Arial"/>
          <w:sz w:val="24"/>
          <w:szCs w:val="24"/>
          <w:lang w:val="fr-CA"/>
        </w:rPr>
      </w:pPr>
    </w:p>
    <w:bookmarkEnd w:id="0"/>
    <w:p w14:paraId="2953A6FD" w14:textId="77777777" w:rsidR="004B1650" w:rsidRPr="004B1650" w:rsidRDefault="004B1650" w:rsidP="004B1650">
      <w:pPr>
        <w:spacing w:after="0" w:line="276" w:lineRule="auto"/>
        <w:rPr>
          <w:rFonts w:ascii="Arial" w:hAnsi="Arial" w:cs="Arial"/>
          <w:kern w:val="0"/>
          <w:sz w:val="20"/>
          <w:szCs w:val="20"/>
          <w:lang w:val="fr-CA"/>
          <w14:ligatures w14:val="none"/>
        </w:rPr>
      </w:pPr>
      <w:r w:rsidRPr="004B1650">
        <w:rPr>
          <w:rFonts w:ascii="Arial" w:hAnsi="Arial" w:cs="Arial"/>
          <w:kern w:val="0"/>
          <w:sz w:val="20"/>
          <w:szCs w:val="20"/>
          <w:lang w:val="fr-CA"/>
          <w14:ligatures w14:val="none"/>
        </w:rPr>
        <w:t>CNPMSST – Comité national sur la politique en matière de santé et de sécurité au travail</w:t>
      </w:r>
    </w:p>
    <w:p w14:paraId="093A0910" w14:textId="77777777" w:rsidR="004B1650" w:rsidRPr="004B1650" w:rsidRDefault="004B1650" w:rsidP="004B1650">
      <w:pPr>
        <w:spacing w:after="0" w:line="276" w:lineRule="auto"/>
        <w:rPr>
          <w:rFonts w:ascii="Arial" w:hAnsi="Arial" w:cs="Arial"/>
          <w:kern w:val="0"/>
          <w:sz w:val="20"/>
          <w:szCs w:val="20"/>
          <w:lang w:val="fr-CA"/>
          <w14:ligatures w14:val="none"/>
        </w:rPr>
      </w:pPr>
      <w:r w:rsidRPr="004B1650">
        <w:rPr>
          <w:rFonts w:ascii="Arial" w:hAnsi="Arial" w:cs="Arial"/>
          <w:kern w:val="0"/>
          <w:sz w:val="20"/>
          <w:szCs w:val="20"/>
          <w:lang w:val="fr-CA"/>
          <w14:ligatures w14:val="none"/>
        </w:rPr>
        <w:t>CNGT – Comité national de gestion du travail</w:t>
      </w:r>
    </w:p>
    <w:p w14:paraId="2AEE86BA" w14:textId="127A536D" w:rsidR="003724F2" w:rsidRDefault="004B1650" w:rsidP="004B1650">
      <w:pPr>
        <w:spacing w:after="0" w:line="276" w:lineRule="auto"/>
        <w:rPr>
          <w:rFonts w:ascii="Arial" w:hAnsi="Arial" w:cs="Arial"/>
          <w:kern w:val="0"/>
          <w:sz w:val="20"/>
          <w:szCs w:val="20"/>
          <w:lang w:val="fr-CA"/>
          <w14:ligatures w14:val="none"/>
        </w:rPr>
      </w:pPr>
      <w:r w:rsidRPr="004B1650">
        <w:rPr>
          <w:rFonts w:ascii="Arial" w:hAnsi="Arial" w:cs="Arial"/>
          <w:kern w:val="0"/>
          <w:sz w:val="20"/>
          <w:szCs w:val="20"/>
          <w:lang w:val="fr-CA"/>
          <w14:ligatures w14:val="none"/>
        </w:rPr>
        <w:t>CES – Comité sur l'équité salariale</w:t>
      </w:r>
    </w:p>
    <w:p w14:paraId="04D93CD5" w14:textId="77777777" w:rsidR="004B1650" w:rsidRPr="004B1650" w:rsidRDefault="004B1650" w:rsidP="004B1650">
      <w:pPr>
        <w:spacing w:after="0" w:line="276" w:lineRule="auto"/>
        <w:rPr>
          <w:rFonts w:ascii="Arial" w:hAnsi="Arial" w:cs="Arial"/>
          <w:kern w:val="0"/>
          <w:sz w:val="20"/>
          <w:szCs w:val="20"/>
          <w:lang w:val="fr-CA"/>
          <w14:ligatures w14:val="none"/>
        </w:rPr>
      </w:pPr>
    </w:p>
    <w:p w14:paraId="4CBE16E0" w14:textId="3EB8953D" w:rsidR="003724F2" w:rsidRPr="004B1650" w:rsidRDefault="003724F2" w:rsidP="003724F2">
      <w:pPr>
        <w:spacing w:after="0" w:line="276" w:lineRule="auto"/>
        <w:rPr>
          <w:rFonts w:ascii="Arial" w:hAnsi="Arial" w:cs="Arial"/>
          <w:b/>
          <w:bCs/>
          <w:kern w:val="0"/>
          <w:u w:val="single"/>
          <w:lang w:val="fr-CA"/>
          <w14:ligatures w14:val="none"/>
        </w:rPr>
      </w:pPr>
      <w:r w:rsidRPr="004B1650">
        <w:rPr>
          <w:rFonts w:ascii="Arial" w:hAnsi="Arial" w:cs="Arial"/>
          <w:b/>
          <w:bCs/>
          <w:kern w:val="0"/>
          <w:u w:val="single"/>
          <w:lang w:val="fr-CA"/>
          <w14:ligatures w14:val="none"/>
        </w:rPr>
        <w:t>ACTIVIT</w:t>
      </w:r>
      <w:r w:rsidR="004B1650">
        <w:rPr>
          <w:rFonts w:ascii="Arial" w:hAnsi="Arial" w:cs="Arial"/>
          <w:b/>
          <w:bCs/>
          <w:kern w:val="0"/>
          <w:u w:val="single"/>
          <w:lang w:val="fr-CA"/>
          <w14:ligatures w14:val="none"/>
        </w:rPr>
        <w:t>ÉS DE LA RÉGION</w:t>
      </w:r>
    </w:p>
    <w:p w14:paraId="1D87482C" w14:textId="77777777" w:rsidR="0056038A" w:rsidRDefault="0056038A" w:rsidP="003724F2">
      <w:pPr>
        <w:spacing w:after="0" w:line="276" w:lineRule="auto"/>
        <w:rPr>
          <w:rFonts w:ascii="Arial" w:hAnsi="Arial" w:cs="Arial"/>
          <w:kern w:val="0"/>
          <w:sz w:val="20"/>
          <w:szCs w:val="20"/>
          <w:lang w:val="fr-CA"/>
          <w14:ligatures w14:val="none"/>
        </w:rPr>
      </w:pPr>
    </w:p>
    <w:p w14:paraId="4E6D64FF" w14:textId="2F75542F"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 avril – Réunion du CC du </w:t>
      </w:r>
      <w:r>
        <w:rPr>
          <w:rFonts w:ascii="Arial" w:hAnsi="Arial" w:cs="Arial"/>
          <w:kern w:val="0"/>
          <w:sz w:val="20"/>
          <w:szCs w:val="20"/>
          <w:lang w:val="fr-CA"/>
          <w14:ligatures w14:val="none"/>
        </w:rPr>
        <w:t>CNPMSST</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27 août – Réunion du PEC</w:t>
      </w:r>
    </w:p>
    <w:p w14:paraId="55C87BB4" w14:textId="7C628BA2"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 avril – Vote de l'AFPC à Petawawa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29 août – RSCC Trenton</w:t>
      </w:r>
    </w:p>
    <w:p w14:paraId="073E85E8" w14:textId="13A995A4"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4-6 avril – Conseil de l'Atlantique de l'AFPC                </w:t>
      </w:r>
      <w:r>
        <w:rPr>
          <w:rFonts w:ascii="Arial" w:hAnsi="Arial" w:cs="Arial"/>
          <w:kern w:val="0"/>
          <w:sz w:val="20"/>
          <w:szCs w:val="20"/>
          <w:lang w:val="fr-CA"/>
          <w14:ligatures w14:val="none"/>
        </w:rPr>
        <w:tab/>
        <w:t>0</w:t>
      </w:r>
      <w:r w:rsidRPr="00604079">
        <w:rPr>
          <w:rFonts w:ascii="Arial" w:hAnsi="Arial" w:cs="Arial"/>
          <w:kern w:val="0"/>
          <w:sz w:val="20"/>
          <w:szCs w:val="20"/>
          <w:lang w:val="fr-CA"/>
          <w14:ligatures w14:val="none"/>
        </w:rPr>
        <w:t>3 septembre – Section locale de Kingston</w:t>
      </w:r>
    </w:p>
    <w:p w14:paraId="04A3BCC6" w14:textId="2C27F332"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8 avril – Classification nationale                        </w:t>
      </w:r>
      <w:r>
        <w:rPr>
          <w:rFonts w:ascii="Arial" w:hAnsi="Arial" w:cs="Arial"/>
          <w:kern w:val="0"/>
          <w:sz w:val="20"/>
          <w:szCs w:val="20"/>
          <w:lang w:val="fr-CA"/>
          <w14:ligatures w14:val="none"/>
        </w:rPr>
        <w:tab/>
        <w:t xml:space="preserve">        </w:t>
      </w:r>
      <w:r>
        <w:rPr>
          <w:rFonts w:ascii="Arial" w:hAnsi="Arial" w:cs="Arial"/>
          <w:kern w:val="0"/>
          <w:sz w:val="20"/>
          <w:szCs w:val="20"/>
          <w:lang w:val="fr-CA"/>
          <w14:ligatures w14:val="none"/>
        </w:rPr>
        <w:tab/>
        <w:t>0</w:t>
      </w:r>
      <w:r w:rsidRPr="00604079">
        <w:rPr>
          <w:rFonts w:ascii="Arial" w:hAnsi="Arial" w:cs="Arial"/>
          <w:kern w:val="0"/>
          <w:sz w:val="20"/>
          <w:szCs w:val="20"/>
          <w:lang w:val="fr-CA"/>
          <w14:ligatures w14:val="none"/>
        </w:rPr>
        <w:t>4 septembre – Réunion de l'AFPC</w:t>
      </w:r>
    </w:p>
    <w:p w14:paraId="188DA0D8" w14:textId="5B2EC427"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16 avril – Équité en matière d'emploi et AFPC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0</w:t>
      </w:r>
      <w:r w:rsidRPr="00604079">
        <w:rPr>
          <w:rFonts w:ascii="Arial" w:hAnsi="Arial" w:cs="Arial"/>
          <w:kern w:val="0"/>
          <w:sz w:val="20"/>
          <w:szCs w:val="20"/>
          <w:lang w:val="fr-CA"/>
          <w14:ligatures w14:val="none"/>
        </w:rPr>
        <w:t>8 septembre – Section locale de Valcartier</w:t>
      </w:r>
    </w:p>
    <w:p w14:paraId="0C6038B1" w14:textId="2DBD889D"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17 avril – Honneurs et distinctions </w:t>
      </w:r>
      <w:r>
        <w:rPr>
          <w:rFonts w:ascii="Arial" w:hAnsi="Arial" w:cs="Arial"/>
          <w:kern w:val="0"/>
          <w:sz w:val="20"/>
          <w:szCs w:val="20"/>
          <w:lang w:val="fr-CA"/>
          <w14:ligatures w14:val="none"/>
        </w:rPr>
        <w:tab/>
      </w:r>
      <w:r>
        <w:rPr>
          <w:rFonts w:ascii="Arial" w:hAnsi="Arial" w:cs="Arial"/>
          <w:kern w:val="0"/>
          <w:sz w:val="20"/>
          <w:szCs w:val="20"/>
          <w:lang w:val="fr-CA"/>
          <w14:ligatures w14:val="none"/>
        </w:rPr>
        <w:tab/>
        <w:t xml:space="preserve">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10 septembre – Réunion du CCE</w:t>
      </w:r>
    </w:p>
    <w:p w14:paraId="626B96F2" w14:textId="138FC250"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22 avril – C</w:t>
      </w:r>
      <w:r>
        <w:rPr>
          <w:rFonts w:ascii="Arial" w:hAnsi="Arial" w:cs="Arial"/>
          <w:kern w:val="0"/>
          <w:sz w:val="20"/>
          <w:szCs w:val="20"/>
          <w:lang w:val="fr-CA"/>
          <w14:ligatures w14:val="none"/>
        </w:rPr>
        <w:t>ES</w:t>
      </w:r>
      <w:r w:rsidRPr="00604079">
        <w:rPr>
          <w:rFonts w:ascii="Arial" w:hAnsi="Arial" w:cs="Arial"/>
          <w:kern w:val="0"/>
          <w:sz w:val="20"/>
          <w:szCs w:val="20"/>
          <w:lang w:val="fr-CA"/>
          <w14:ligatures w14:val="none"/>
        </w:rPr>
        <w:t xml:space="preserve"> et section locale de Trenton             </w:t>
      </w:r>
      <w:r>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11 septembre – Coprésident</w:t>
      </w:r>
      <w:r>
        <w:rPr>
          <w:rFonts w:ascii="Arial" w:hAnsi="Arial" w:cs="Arial"/>
          <w:kern w:val="0"/>
          <w:sz w:val="20"/>
          <w:szCs w:val="20"/>
          <w:lang w:val="fr-CA"/>
          <w14:ligatures w14:val="none"/>
        </w:rPr>
        <w:t>e</w:t>
      </w:r>
      <w:r w:rsidRPr="00604079">
        <w:rPr>
          <w:rFonts w:ascii="Arial" w:hAnsi="Arial" w:cs="Arial"/>
          <w:kern w:val="0"/>
          <w:sz w:val="20"/>
          <w:szCs w:val="20"/>
          <w:lang w:val="fr-CA"/>
          <w14:ligatures w14:val="none"/>
        </w:rPr>
        <w:t xml:space="preserve"> du </w:t>
      </w:r>
      <w:r>
        <w:rPr>
          <w:rFonts w:ascii="Arial" w:hAnsi="Arial" w:cs="Arial"/>
          <w:kern w:val="0"/>
          <w:sz w:val="20"/>
          <w:szCs w:val="20"/>
          <w:lang w:val="fr-CA"/>
          <w14:ligatures w14:val="none"/>
        </w:rPr>
        <w:t>CNPMSST</w:t>
      </w:r>
    </w:p>
    <w:p w14:paraId="548AA80A" w14:textId="3937286D"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23 avril – C</w:t>
      </w:r>
      <w:r>
        <w:rPr>
          <w:rFonts w:ascii="Arial" w:hAnsi="Arial" w:cs="Arial"/>
          <w:kern w:val="0"/>
          <w:sz w:val="20"/>
          <w:szCs w:val="20"/>
          <w:lang w:val="fr-CA"/>
          <w14:ligatures w14:val="none"/>
        </w:rPr>
        <w:t>ES</w:t>
      </w:r>
      <w:r w:rsidRPr="00604079">
        <w:rPr>
          <w:rFonts w:ascii="Arial" w:hAnsi="Arial" w:cs="Arial"/>
          <w:kern w:val="0"/>
          <w:sz w:val="20"/>
          <w:szCs w:val="20"/>
          <w:lang w:val="fr-CA"/>
          <w14:ligatures w14:val="none"/>
        </w:rPr>
        <w:t xml:space="preserve"> et Petawawa </w:t>
      </w:r>
      <w:r>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t xml:space="preserve">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17 sept – Tutoriel sur les finances (F)</w:t>
      </w:r>
    </w:p>
    <w:p w14:paraId="665D7793" w14:textId="7CFF878D"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28 avril – 2 mai – Exécutif national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22 sept – Régime d'avantages sociaux des FNP</w:t>
      </w:r>
    </w:p>
    <w:p w14:paraId="2AC12A7B" w14:textId="5E616996"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7 mai – Section locale de Suffield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25-28 sept – Conférence santé</w:t>
      </w:r>
      <w:r>
        <w:rPr>
          <w:rFonts w:ascii="Arial" w:hAnsi="Arial" w:cs="Arial"/>
          <w:kern w:val="0"/>
          <w:sz w:val="20"/>
          <w:szCs w:val="20"/>
          <w:lang w:val="fr-CA"/>
          <w14:ligatures w14:val="none"/>
        </w:rPr>
        <w:t>-</w:t>
      </w:r>
      <w:r w:rsidRPr="00604079">
        <w:rPr>
          <w:rFonts w:ascii="Arial" w:hAnsi="Arial" w:cs="Arial"/>
          <w:kern w:val="0"/>
          <w:sz w:val="20"/>
          <w:szCs w:val="20"/>
          <w:lang w:val="fr-CA"/>
          <w14:ligatures w14:val="none"/>
        </w:rPr>
        <w:t>sécurité AFPC</w:t>
      </w:r>
    </w:p>
    <w:p w14:paraId="4F876F9F" w14:textId="00D6EA51"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12 mai – St Jean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t>01</w:t>
      </w:r>
      <w:r w:rsidRPr="00604079">
        <w:rPr>
          <w:rFonts w:ascii="Arial" w:hAnsi="Arial" w:cs="Arial"/>
          <w:kern w:val="0"/>
          <w:sz w:val="20"/>
          <w:szCs w:val="20"/>
          <w:lang w:val="fr-CA"/>
          <w14:ligatures w14:val="none"/>
        </w:rPr>
        <w:t xml:space="preserve"> octobre – Tutoriel sur les finances (E)</w:t>
      </w:r>
    </w:p>
    <w:p w14:paraId="19D216C8" w14:textId="7FD3A292"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13 mai – Réunion du CCE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t>0</w:t>
      </w:r>
      <w:r w:rsidRPr="00604079">
        <w:rPr>
          <w:rFonts w:ascii="Arial" w:hAnsi="Arial" w:cs="Arial"/>
          <w:kern w:val="0"/>
          <w:sz w:val="20"/>
          <w:szCs w:val="20"/>
          <w:lang w:val="fr-CA"/>
          <w14:ligatures w14:val="none"/>
        </w:rPr>
        <w:t>7 octobre – Réunion du C</w:t>
      </w:r>
      <w:r>
        <w:rPr>
          <w:rFonts w:ascii="Arial" w:hAnsi="Arial" w:cs="Arial"/>
          <w:kern w:val="0"/>
          <w:sz w:val="20"/>
          <w:szCs w:val="20"/>
          <w:lang w:val="fr-CA"/>
          <w14:ligatures w14:val="none"/>
        </w:rPr>
        <w:t>ES</w:t>
      </w:r>
    </w:p>
    <w:p w14:paraId="2BC0BF57" w14:textId="307EF37C"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14 mai – Section locale NLMC et Valcartier </w:t>
      </w:r>
      <w:r>
        <w:rPr>
          <w:rFonts w:ascii="Arial" w:hAnsi="Arial" w:cs="Arial"/>
          <w:kern w:val="0"/>
          <w:sz w:val="20"/>
          <w:szCs w:val="20"/>
          <w:lang w:val="fr-CA"/>
          <w14:ligatures w14:val="none"/>
        </w:rPr>
        <w:tab/>
      </w:r>
      <w:r>
        <w:rPr>
          <w:rFonts w:ascii="Arial" w:hAnsi="Arial" w:cs="Arial"/>
          <w:kern w:val="0"/>
          <w:sz w:val="20"/>
          <w:szCs w:val="20"/>
          <w:lang w:val="fr-CA"/>
          <w14:ligatures w14:val="none"/>
        </w:rPr>
        <w:tab/>
        <w:t>0</w:t>
      </w:r>
      <w:r w:rsidRPr="00604079">
        <w:rPr>
          <w:rFonts w:ascii="Arial" w:hAnsi="Arial" w:cs="Arial"/>
          <w:kern w:val="0"/>
          <w:sz w:val="20"/>
          <w:szCs w:val="20"/>
          <w:lang w:val="fr-CA"/>
          <w14:ligatures w14:val="none"/>
        </w:rPr>
        <w:t xml:space="preserve">8 octobre – Réunion du </w:t>
      </w:r>
      <w:r>
        <w:rPr>
          <w:rFonts w:ascii="Arial" w:hAnsi="Arial" w:cs="Arial"/>
          <w:kern w:val="0"/>
          <w:sz w:val="20"/>
          <w:szCs w:val="20"/>
          <w:lang w:val="fr-CA"/>
          <w14:ligatures w14:val="none"/>
        </w:rPr>
        <w:t>CNPMSST</w:t>
      </w:r>
    </w:p>
    <w:p w14:paraId="1C79276D" w14:textId="24E6286A"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20 mai – PEC et section locale Bagotville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15 octobre – Ratification à Trenton</w:t>
      </w:r>
    </w:p>
    <w:p w14:paraId="6EEA4AA0" w14:textId="67E4C69C"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21 mai – Réunion du </w:t>
      </w:r>
      <w:r>
        <w:rPr>
          <w:rFonts w:ascii="Arial" w:hAnsi="Arial" w:cs="Arial"/>
          <w:kern w:val="0"/>
          <w:sz w:val="20"/>
          <w:szCs w:val="20"/>
          <w:lang w:val="fr-CA"/>
          <w14:ligatures w14:val="none"/>
        </w:rPr>
        <w:t>CES</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16 octobre – Ratification à Suffield</w:t>
      </w:r>
    </w:p>
    <w:p w14:paraId="2D3DC7A6" w14:textId="71F5BB07"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26 mai – Réunion du </w:t>
      </w:r>
      <w:r>
        <w:rPr>
          <w:rFonts w:ascii="Arial" w:hAnsi="Arial" w:cs="Arial"/>
          <w:kern w:val="0"/>
          <w:sz w:val="20"/>
          <w:szCs w:val="20"/>
          <w:lang w:val="fr-CA"/>
          <w14:ligatures w14:val="none"/>
        </w:rPr>
        <w:t>CES</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 xml:space="preserve">20-24 octobre – Réunions du </w:t>
      </w:r>
      <w:r>
        <w:rPr>
          <w:rFonts w:ascii="Arial" w:hAnsi="Arial" w:cs="Arial"/>
          <w:kern w:val="0"/>
          <w:sz w:val="20"/>
          <w:szCs w:val="20"/>
          <w:lang w:val="fr-CA"/>
          <w14:ligatures w14:val="none"/>
        </w:rPr>
        <w:t>CES</w:t>
      </w:r>
    </w:p>
    <w:p w14:paraId="3620F7F5" w14:textId="5495CBE4"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 juin – Section locale de Suffield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27 octobre – AGA de Trenton</w:t>
      </w:r>
    </w:p>
    <w:p w14:paraId="29D544E0" w14:textId="071168F2"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10 juin – Réunion du C</w:t>
      </w:r>
      <w:r>
        <w:rPr>
          <w:rFonts w:ascii="Arial" w:hAnsi="Arial" w:cs="Arial"/>
          <w:kern w:val="0"/>
          <w:sz w:val="20"/>
          <w:szCs w:val="20"/>
          <w:lang w:val="fr-CA"/>
          <w14:ligatures w14:val="none"/>
        </w:rPr>
        <w:t>ES</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28 octobre – AGA de Kingston</w:t>
      </w:r>
    </w:p>
    <w:p w14:paraId="75C01B2A" w14:textId="0F3B6825"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13 juin – CC du </w:t>
      </w:r>
      <w:r>
        <w:rPr>
          <w:rFonts w:ascii="Arial" w:hAnsi="Arial" w:cs="Arial"/>
          <w:kern w:val="0"/>
          <w:sz w:val="20"/>
          <w:szCs w:val="20"/>
          <w:lang w:val="fr-CA"/>
          <w14:ligatures w14:val="none"/>
        </w:rPr>
        <w:t>CNPMSST</w:t>
      </w:r>
      <w:r w:rsidRPr="00604079">
        <w:rPr>
          <w:rFonts w:ascii="Arial" w:hAnsi="Arial" w:cs="Arial"/>
          <w:kern w:val="0"/>
          <w:sz w:val="20"/>
          <w:szCs w:val="20"/>
          <w:lang w:val="fr-CA"/>
          <w14:ligatures w14:val="none"/>
        </w:rPr>
        <w:t xml:space="preserve"> et C</w:t>
      </w:r>
      <w:r>
        <w:rPr>
          <w:rFonts w:ascii="Arial" w:hAnsi="Arial" w:cs="Arial"/>
          <w:kern w:val="0"/>
          <w:sz w:val="20"/>
          <w:szCs w:val="20"/>
          <w:lang w:val="fr-CA"/>
          <w14:ligatures w14:val="none"/>
        </w:rPr>
        <w:t>ES</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29 octobre – AGA de Petawawa</w:t>
      </w:r>
    </w:p>
    <w:p w14:paraId="65DF19A2" w14:textId="3AF4FC0F"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16 juin – Classification nationale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06 novembre – Coprésident</w:t>
      </w:r>
      <w:r>
        <w:rPr>
          <w:rFonts w:ascii="Arial" w:hAnsi="Arial" w:cs="Arial"/>
          <w:kern w:val="0"/>
          <w:sz w:val="20"/>
          <w:szCs w:val="20"/>
          <w:lang w:val="fr-CA"/>
          <w14:ligatures w14:val="none"/>
        </w:rPr>
        <w:t>e</w:t>
      </w:r>
      <w:r w:rsidRPr="00604079">
        <w:rPr>
          <w:rFonts w:ascii="Arial" w:hAnsi="Arial" w:cs="Arial"/>
          <w:kern w:val="0"/>
          <w:sz w:val="20"/>
          <w:szCs w:val="20"/>
          <w:lang w:val="fr-CA"/>
          <w14:ligatures w14:val="none"/>
        </w:rPr>
        <w:t xml:space="preserve"> du </w:t>
      </w:r>
      <w:r>
        <w:rPr>
          <w:rFonts w:ascii="Arial" w:hAnsi="Arial" w:cs="Arial"/>
          <w:kern w:val="0"/>
          <w:sz w:val="20"/>
          <w:szCs w:val="20"/>
          <w:lang w:val="fr-CA"/>
          <w14:ligatures w14:val="none"/>
        </w:rPr>
        <w:t>CNPMSST</w:t>
      </w:r>
    </w:p>
    <w:p w14:paraId="3AE753F6" w14:textId="0533CCE1"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17 juin – Déplacement pour les réunions à Ottawa           06 novembre – Présidents des sections locales</w:t>
      </w:r>
    </w:p>
    <w:p w14:paraId="578CE4B9" w14:textId="3BBAC191"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18 juin – Réunion du </w:t>
      </w:r>
      <w:r>
        <w:rPr>
          <w:rFonts w:ascii="Arial" w:hAnsi="Arial" w:cs="Arial"/>
          <w:kern w:val="0"/>
          <w:sz w:val="20"/>
          <w:szCs w:val="20"/>
          <w:lang w:val="fr-CA"/>
          <w14:ligatures w14:val="none"/>
        </w:rPr>
        <w:t>CNPMSST</w:t>
      </w:r>
      <w:r w:rsidRPr="00604079">
        <w:rPr>
          <w:rFonts w:ascii="Arial" w:hAnsi="Arial" w:cs="Arial"/>
          <w:kern w:val="0"/>
          <w:sz w:val="20"/>
          <w:szCs w:val="20"/>
          <w:lang w:val="fr-CA"/>
          <w14:ligatures w14:val="none"/>
        </w:rPr>
        <w:t xml:space="preserve">                                         06 novembre – AGA de Goosebay/Gagetown</w:t>
      </w:r>
    </w:p>
    <w:p w14:paraId="532F7DAC" w14:textId="0A69D6A9"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19-23 juin – Suffield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 xml:space="preserve">11-14 nov – </w:t>
      </w:r>
      <w:r>
        <w:rPr>
          <w:rFonts w:ascii="Arial" w:hAnsi="Arial" w:cs="Arial"/>
          <w:kern w:val="0"/>
          <w:sz w:val="20"/>
          <w:szCs w:val="20"/>
          <w:lang w:val="fr-CA"/>
          <w14:ligatures w14:val="none"/>
        </w:rPr>
        <w:t>Comité Comms/éduc (</w:t>
      </w:r>
      <w:r w:rsidRPr="00604079">
        <w:rPr>
          <w:rFonts w:ascii="Arial" w:hAnsi="Arial" w:cs="Arial"/>
          <w:kern w:val="0"/>
          <w:sz w:val="20"/>
          <w:szCs w:val="20"/>
          <w:lang w:val="fr-CA"/>
          <w14:ligatures w14:val="none"/>
        </w:rPr>
        <w:t>COMTRA</w:t>
      </w:r>
      <w:r>
        <w:rPr>
          <w:rFonts w:ascii="Arial" w:hAnsi="Arial" w:cs="Arial"/>
          <w:kern w:val="0"/>
          <w:sz w:val="20"/>
          <w:szCs w:val="20"/>
          <w:lang w:val="fr-CA"/>
          <w14:ligatures w14:val="none"/>
        </w:rPr>
        <w:t>)</w:t>
      </w:r>
    </w:p>
    <w:p w14:paraId="5FF521F9" w14:textId="41472ADF"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26 juin – </w:t>
      </w:r>
      <w:r>
        <w:rPr>
          <w:rFonts w:ascii="Arial" w:hAnsi="Arial" w:cs="Arial"/>
          <w:kern w:val="0"/>
          <w:sz w:val="20"/>
          <w:szCs w:val="20"/>
          <w:lang w:val="fr-CA"/>
          <w14:ligatures w14:val="none"/>
        </w:rPr>
        <w:t>TUAC</w:t>
      </w:r>
      <w:r w:rsidRPr="00604079">
        <w:rPr>
          <w:rFonts w:ascii="Arial" w:hAnsi="Arial" w:cs="Arial"/>
          <w:kern w:val="0"/>
          <w:sz w:val="20"/>
          <w:szCs w:val="20"/>
          <w:lang w:val="fr-CA"/>
          <w14:ligatures w14:val="none"/>
        </w:rPr>
        <w:t xml:space="preserve"> et </w:t>
      </w:r>
      <w:r>
        <w:rPr>
          <w:rFonts w:ascii="Arial" w:hAnsi="Arial" w:cs="Arial"/>
          <w:kern w:val="0"/>
          <w:sz w:val="20"/>
          <w:szCs w:val="20"/>
          <w:lang w:val="fr-CA"/>
          <w14:ligatures w14:val="none"/>
        </w:rPr>
        <w:t>CES</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17 novembre – AGA de St Jean</w:t>
      </w:r>
    </w:p>
    <w:p w14:paraId="5A253C46" w14:textId="1071EFDB"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3 juillet – Réunions de l'AFPC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18 novembre – AGA de Valcartier</w:t>
      </w:r>
    </w:p>
    <w:p w14:paraId="61863C11" w14:textId="69FED06B"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4 juillet – Réunion du </w:t>
      </w:r>
      <w:r>
        <w:rPr>
          <w:rFonts w:ascii="Arial" w:hAnsi="Arial" w:cs="Arial"/>
          <w:kern w:val="0"/>
          <w:sz w:val="20"/>
          <w:szCs w:val="20"/>
          <w:lang w:val="fr-CA"/>
          <w14:ligatures w14:val="none"/>
        </w:rPr>
        <w:t>CES</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19 novembre – AGA de Bagotville</w:t>
      </w:r>
    </w:p>
    <w:p w14:paraId="75BB54EE" w14:textId="5C7D1F50"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7 juillet – Réunion de l'AFPC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20-23 novembre – Conf des femmes AFPC</w:t>
      </w:r>
    </w:p>
    <w:p w14:paraId="2EB618DC" w14:textId="47273147"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8 juillet – RSCC – Suffield                                             </w:t>
      </w:r>
      <w:r>
        <w:rPr>
          <w:rFonts w:ascii="Arial" w:hAnsi="Arial" w:cs="Arial"/>
          <w:kern w:val="0"/>
          <w:sz w:val="20"/>
          <w:szCs w:val="20"/>
          <w:lang w:val="fr-CA"/>
          <w14:ligatures w14:val="none"/>
        </w:rPr>
        <w:tab/>
      </w:r>
      <w:r w:rsidRPr="00604079">
        <w:rPr>
          <w:rFonts w:ascii="Arial" w:hAnsi="Arial" w:cs="Arial"/>
          <w:kern w:val="0"/>
          <w:sz w:val="20"/>
          <w:szCs w:val="20"/>
          <w:lang w:val="fr-CA"/>
          <w14:ligatures w14:val="none"/>
        </w:rPr>
        <w:t>26 novembre – AGA d’Ottawa</w:t>
      </w:r>
    </w:p>
    <w:p w14:paraId="1AE48711" w14:textId="316A3A12" w:rsidR="00604079" w:rsidRPr="00604079"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 xml:space="preserve">14 juillet – Réunion du </w:t>
      </w:r>
      <w:r>
        <w:rPr>
          <w:rFonts w:ascii="Arial" w:hAnsi="Arial" w:cs="Arial"/>
          <w:kern w:val="0"/>
          <w:sz w:val="20"/>
          <w:szCs w:val="20"/>
          <w:lang w:val="fr-CA"/>
          <w14:ligatures w14:val="none"/>
        </w:rPr>
        <w:t>CES</w:t>
      </w:r>
      <w:r w:rsidRPr="00604079">
        <w:rPr>
          <w:rFonts w:ascii="Arial" w:hAnsi="Arial" w:cs="Arial"/>
          <w:kern w:val="0"/>
          <w:sz w:val="20"/>
          <w:szCs w:val="20"/>
          <w:lang w:val="fr-CA"/>
          <w14:ligatures w14:val="none"/>
        </w:rPr>
        <w:t xml:space="preserve">                                      </w:t>
      </w:r>
      <w:r>
        <w:rPr>
          <w:rFonts w:ascii="Arial" w:hAnsi="Arial" w:cs="Arial"/>
          <w:kern w:val="0"/>
          <w:sz w:val="20"/>
          <w:szCs w:val="20"/>
          <w:lang w:val="fr-CA"/>
          <w14:ligatures w14:val="none"/>
        </w:rPr>
        <w:tab/>
        <w:t>01</w:t>
      </w:r>
      <w:r w:rsidRPr="00604079">
        <w:rPr>
          <w:rFonts w:ascii="Arial" w:hAnsi="Arial" w:cs="Arial"/>
          <w:kern w:val="0"/>
          <w:sz w:val="20"/>
          <w:szCs w:val="20"/>
          <w:lang w:val="fr-CA"/>
          <w14:ligatures w14:val="none"/>
        </w:rPr>
        <w:t>-</w:t>
      </w:r>
      <w:r>
        <w:rPr>
          <w:rFonts w:ascii="Arial" w:hAnsi="Arial" w:cs="Arial"/>
          <w:kern w:val="0"/>
          <w:sz w:val="20"/>
          <w:szCs w:val="20"/>
          <w:lang w:val="fr-CA"/>
          <w14:ligatures w14:val="none"/>
        </w:rPr>
        <w:t>07</w:t>
      </w:r>
      <w:r w:rsidRPr="00604079">
        <w:rPr>
          <w:rFonts w:ascii="Arial" w:hAnsi="Arial" w:cs="Arial"/>
          <w:kern w:val="0"/>
          <w:sz w:val="20"/>
          <w:szCs w:val="20"/>
          <w:lang w:val="fr-CA"/>
          <w14:ligatures w14:val="none"/>
        </w:rPr>
        <w:t xml:space="preserve"> décembre – Réunion du </w:t>
      </w:r>
      <w:r>
        <w:rPr>
          <w:rFonts w:ascii="Arial" w:hAnsi="Arial" w:cs="Arial"/>
          <w:kern w:val="0"/>
          <w:sz w:val="20"/>
          <w:szCs w:val="20"/>
          <w:lang w:val="fr-CA"/>
          <w14:ligatures w14:val="none"/>
        </w:rPr>
        <w:t>CE</w:t>
      </w:r>
    </w:p>
    <w:p w14:paraId="66EAD560" w14:textId="4C1E542B" w:rsidR="00604079" w:rsidRPr="004B1650" w:rsidRDefault="00604079" w:rsidP="00604079">
      <w:pPr>
        <w:spacing w:after="0" w:line="276" w:lineRule="auto"/>
        <w:rPr>
          <w:rFonts w:ascii="Arial" w:hAnsi="Arial" w:cs="Arial"/>
          <w:kern w:val="0"/>
          <w:sz w:val="20"/>
          <w:szCs w:val="20"/>
          <w:lang w:val="fr-CA"/>
          <w14:ligatures w14:val="none"/>
        </w:rPr>
      </w:pPr>
      <w:r w:rsidRPr="00604079">
        <w:rPr>
          <w:rFonts w:ascii="Arial" w:hAnsi="Arial" w:cs="Arial"/>
          <w:kern w:val="0"/>
          <w:sz w:val="20"/>
          <w:szCs w:val="20"/>
          <w:lang w:val="fr-CA"/>
          <w14:ligatures w14:val="none"/>
        </w:rPr>
        <w:t>19 août – Section locale de Kingston</w:t>
      </w:r>
    </w:p>
    <w:sectPr w:rsidR="00604079" w:rsidRPr="004B1650" w:rsidSect="00D8785C">
      <w:pgSz w:w="12240" w:h="15840"/>
      <w:pgMar w:top="1134" w:right="1418" w:bottom="72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2166"/>
    <w:rsid w:val="00004E7A"/>
    <w:rsid w:val="00005F96"/>
    <w:rsid w:val="00006FBA"/>
    <w:rsid w:val="0001041B"/>
    <w:rsid w:val="00013815"/>
    <w:rsid w:val="00014F81"/>
    <w:rsid w:val="00021272"/>
    <w:rsid w:val="0002127A"/>
    <w:rsid w:val="00022860"/>
    <w:rsid w:val="000303E7"/>
    <w:rsid w:val="00035DBE"/>
    <w:rsid w:val="000402C0"/>
    <w:rsid w:val="00043B78"/>
    <w:rsid w:val="00050409"/>
    <w:rsid w:val="00067F7F"/>
    <w:rsid w:val="000739C3"/>
    <w:rsid w:val="0007489C"/>
    <w:rsid w:val="00075AA1"/>
    <w:rsid w:val="0007657C"/>
    <w:rsid w:val="00085D94"/>
    <w:rsid w:val="00095E64"/>
    <w:rsid w:val="000A082A"/>
    <w:rsid w:val="000A484F"/>
    <w:rsid w:val="000A4DB7"/>
    <w:rsid w:val="000A64F3"/>
    <w:rsid w:val="000A68CD"/>
    <w:rsid w:val="000C2633"/>
    <w:rsid w:val="000C320B"/>
    <w:rsid w:val="000C5054"/>
    <w:rsid w:val="000D0670"/>
    <w:rsid w:val="000D32AD"/>
    <w:rsid w:val="000D6F41"/>
    <w:rsid w:val="000D7A6E"/>
    <w:rsid w:val="000E0D72"/>
    <w:rsid w:val="000E140F"/>
    <w:rsid w:val="000E39F5"/>
    <w:rsid w:val="000E5DC8"/>
    <w:rsid w:val="000F07AD"/>
    <w:rsid w:val="000F5BEF"/>
    <w:rsid w:val="000F6C10"/>
    <w:rsid w:val="000F6F6D"/>
    <w:rsid w:val="001023E2"/>
    <w:rsid w:val="001027F0"/>
    <w:rsid w:val="00104CB1"/>
    <w:rsid w:val="0011061D"/>
    <w:rsid w:val="00111F37"/>
    <w:rsid w:val="00112576"/>
    <w:rsid w:val="00112E01"/>
    <w:rsid w:val="00113404"/>
    <w:rsid w:val="001146DD"/>
    <w:rsid w:val="0011785C"/>
    <w:rsid w:val="001242FF"/>
    <w:rsid w:val="00125008"/>
    <w:rsid w:val="001261C1"/>
    <w:rsid w:val="0012636B"/>
    <w:rsid w:val="001264AE"/>
    <w:rsid w:val="00131359"/>
    <w:rsid w:val="00150B39"/>
    <w:rsid w:val="00154129"/>
    <w:rsid w:val="00164FB8"/>
    <w:rsid w:val="00167FD1"/>
    <w:rsid w:val="00174F48"/>
    <w:rsid w:val="0017542C"/>
    <w:rsid w:val="00182560"/>
    <w:rsid w:val="001864A3"/>
    <w:rsid w:val="00187ABC"/>
    <w:rsid w:val="001A041E"/>
    <w:rsid w:val="001A1AA7"/>
    <w:rsid w:val="001A2B9D"/>
    <w:rsid w:val="001A30EF"/>
    <w:rsid w:val="001A44BA"/>
    <w:rsid w:val="001B10FD"/>
    <w:rsid w:val="001B3941"/>
    <w:rsid w:val="001B53A9"/>
    <w:rsid w:val="001B7D94"/>
    <w:rsid w:val="001C1698"/>
    <w:rsid w:val="001C1B60"/>
    <w:rsid w:val="001C205D"/>
    <w:rsid w:val="001C2A18"/>
    <w:rsid w:val="001E0111"/>
    <w:rsid w:val="001E1906"/>
    <w:rsid w:val="001E1928"/>
    <w:rsid w:val="001F304B"/>
    <w:rsid w:val="001F733D"/>
    <w:rsid w:val="002102F8"/>
    <w:rsid w:val="00212590"/>
    <w:rsid w:val="00215F3A"/>
    <w:rsid w:val="00220029"/>
    <w:rsid w:val="002350B7"/>
    <w:rsid w:val="002355AE"/>
    <w:rsid w:val="00252114"/>
    <w:rsid w:val="00253859"/>
    <w:rsid w:val="00260A16"/>
    <w:rsid w:val="0026108B"/>
    <w:rsid w:val="00266010"/>
    <w:rsid w:val="00281FA3"/>
    <w:rsid w:val="00282966"/>
    <w:rsid w:val="002832BE"/>
    <w:rsid w:val="002851ED"/>
    <w:rsid w:val="00287FA1"/>
    <w:rsid w:val="00291666"/>
    <w:rsid w:val="00295428"/>
    <w:rsid w:val="00295CA7"/>
    <w:rsid w:val="002960BA"/>
    <w:rsid w:val="00297069"/>
    <w:rsid w:val="002A303E"/>
    <w:rsid w:val="002A31B2"/>
    <w:rsid w:val="002A3D0D"/>
    <w:rsid w:val="002A62EF"/>
    <w:rsid w:val="002A673D"/>
    <w:rsid w:val="002B008E"/>
    <w:rsid w:val="002B1235"/>
    <w:rsid w:val="002B4D86"/>
    <w:rsid w:val="002B5D9D"/>
    <w:rsid w:val="002C01E3"/>
    <w:rsid w:val="002C091B"/>
    <w:rsid w:val="002C22CD"/>
    <w:rsid w:val="002D30A6"/>
    <w:rsid w:val="002E05EE"/>
    <w:rsid w:val="002E06F7"/>
    <w:rsid w:val="002E2AF0"/>
    <w:rsid w:val="002E4945"/>
    <w:rsid w:val="002E4BBD"/>
    <w:rsid w:val="00300541"/>
    <w:rsid w:val="00303448"/>
    <w:rsid w:val="00304692"/>
    <w:rsid w:val="00306CFE"/>
    <w:rsid w:val="00310CE5"/>
    <w:rsid w:val="00314214"/>
    <w:rsid w:val="0032188B"/>
    <w:rsid w:val="00322740"/>
    <w:rsid w:val="003234BF"/>
    <w:rsid w:val="00332CAF"/>
    <w:rsid w:val="0033485A"/>
    <w:rsid w:val="00336E1F"/>
    <w:rsid w:val="0034690F"/>
    <w:rsid w:val="003529B8"/>
    <w:rsid w:val="0035482D"/>
    <w:rsid w:val="00356969"/>
    <w:rsid w:val="00364F11"/>
    <w:rsid w:val="0037053A"/>
    <w:rsid w:val="003724F2"/>
    <w:rsid w:val="0037484C"/>
    <w:rsid w:val="00377D54"/>
    <w:rsid w:val="003827BC"/>
    <w:rsid w:val="00382AF6"/>
    <w:rsid w:val="00394663"/>
    <w:rsid w:val="003971A0"/>
    <w:rsid w:val="003A0FB5"/>
    <w:rsid w:val="003A20A3"/>
    <w:rsid w:val="003A3F33"/>
    <w:rsid w:val="003A40D0"/>
    <w:rsid w:val="003A698A"/>
    <w:rsid w:val="003B0461"/>
    <w:rsid w:val="003B0746"/>
    <w:rsid w:val="003B0C60"/>
    <w:rsid w:val="003B533F"/>
    <w:rsid w:val="003B55A6"/>
    <w:rsid w:val="003C55F2"/>
    <w:rsid w:val="003D3153"/>
    <w:rsid w:val="003E19A2"/>
    <w:rsid w:val="003E2135"/>
    <w:rsid w:val="003E38E6"/>
    <w:rsid w:val="003E551D"/>
    <w:rsid w:val="003F2B93"/>
    <w:rsid w:val="003F67F1"/>
    <w:rsid w:val="00402A30"/>
    <w:rsid w:val="0040663F"/>
    <w:rsid w:val="004138BC"/>
    <w:rsid w:val="004171B4"/>
    <w:rsid w:val="00433BE1"/>
    <w:rsid w:val="00440E97"/>
    <w:rsid w:val="0044187D"/>
    <w:rsid w:val="00447D96"/>
    <w:rsid w:val="00455B87"/>
    <w:rsid w:val="00463C5C"/>
    <w:rsid w:val="00464E81"/>
    <w:rsid w:val="004673B2"/>
    <w:rsid w:val="00467519"/>
    <w:rsid w:val="00475411"/>
    <w:rsid w:val="00476626"/>
    <w:rsid w:val="00481543"/>
    <w:rsid w:val="004850B0"/>
    <w:rsid w:val="004859D7"/>
    <w:rsid w:val="00494CAE"/>
    <w:rsid w:val="004A0152"/>
    <w:rsid w:val="004A4D9D"/>
    <w:rsid w:val="004A55B8"/>
    <w:rsid w:val="004A5B4A"/>
    <w:rsid w:val="004B1650"/>
    <w:rsid w:val="004B3406"/>
    <w:rsid w:val="004C0364"/>
    <w:rsid w:val="004C0510"/>
    <w:rsid w:val="004C0C2E"/>
    <w:rsid w:val="004C5CBA"/>
    <w:rsid w:val="004C76B8"/>
    <w:rsid w:val="004D5EFD"/>
    <w:rsid w:val="004D752A"/>
    <w:rsid w:val="004F1B14"/>
    <w:rsid w:val="004F5C07"/>
    <w:rsid w:val="005074FD"/>
    <w:rsid w:val="005112B3"/>
    <w:rsid w:val="00515E9E"/>
    <w:rsid w:val="00525103"/>
    <w:rsid w:val="00532DC0"/>
    <w:rsid w:val="0053529A"/>
    <w:rsid w:val="005356A0"/>
    <w:rsid w:val="00536026"/>
    <w:rsid w:val="00540364"/>
    <w:rsid w:val="00540E1C"/>
    <w:rsid w:val="00542B65"/>
    <w:rsid w:val="00546707"/>
    <w:rsid w:val="00551718"/>
    <w:rsid w:val="0055203D"/>
    <w:rsid w:val="00553C5E"/>
    <w:rsid w:val="00554507"/>
    <w:rsid w:val="005552A4"/>
    <w:rsid w:val="00555453"/>
    <w:rsid w:val="0056038A"/>
    <w:rsid w:val="0056272E"/>
    <w:rsid w:val="00567772"/>
    <w:rsid w:val="005735FC"/>
    <w:rsid w:val="0058183E"/>
    <w:rsid w:val="005827F6"/>
    <w:rsid w:val="005833E2"/>
    <w:rsid w:val="00583B7B"/>
    <w:rsid w:val="00585C42"/>
    <w:rsid w:val="00591F51"/>
    <w:rsid w:val="005932E4"/>
    <w:rsid w:val="0059378F"/>
    <w:rsid w:val="00593792"/>
    <w:rsid w:val="00596F95"/>
    <w:rsid w:val="005A363E"/>
    <w:rsid w:val="005B0B75"/>
    <w:rsid w:val="005B0BF4"/>
    <w:rsid w:val="005B2975"/>
    <w:rsid w:val="005B5B5D"/>
    <w:rsid w:val="005C21E2"/>
    <w:rsid w:val="005C55D5"/>
    <w:rsid w:val="005C577E"/>
    <w:rsid w:val="005C69B4"/>
    <w:rsid w:val="005D0CBC"/>
    <w:rsid w:val="005D2253"/>
    <w:rsid w:val="005F25D0"/>
    <w:rsid w:val="005F51F0"/>
    <w:rsid w:val="005F553D"/>
    <w:rsid w:val="005F6711"/>
    <w:rsid w:val="00600A67"/>
    <w:rsid w:val="00602E67"/>
    <w:rsid w:val="00604079"/>
    <w:rsid w:val="00613149"/>
    <w:rsid w:val="0061382B"/>
    <w:rsid w:val="00613CFA"/>
    <w:rsid w:val="0062181B"/>
    <w:rsid w:val="006305A9"/>
    <w:rsid w:val="006305FB"/>
    <w:rsid w:val="006358CA"/>
    <w:rsid w:val="00635F26"/>
    <w:rsid w:val="0064711C"/>
    <w:rsid w:val="006521BF"/>
    <w:rsid w:val="00657C72"/>
    <w:rsid w:val="00663ECA"/>
    <w:rsid w:val="006646EF"/>
    <w:rsid w:val="00673AB6"/>
    <w:rsid w:val="006809A8"/>
    <w:rsid w:val="00681375"/>
    <w:rsid w:val="006914F3"/>
    <w:rsid w:val="0069530F"/>
    <w:rsid w:val="00695AB9"/>
    <w:rsid w:val="00696E52"/>
    <w:rsid w:val="006A19A8"/>
    <w:rsid w:val="006A28FE"/>
    <w:rsid w:val="006A3790"/>
    <w:rsid w:val="006A7930"/>
    <w:rsid w:val="006B26C6"/>
    <w:rsid w:val="006B2F3E"/>
    <w:rsid w:val="006B3EEF"/>
    <w:rsid w:val="006B40B8"/>
    <w:rsid w:val="006B4AA0"/>
    <w:rsid w:val="006D0E95"/>
    <w:rsid w:val="006D2C8A"/>
    <w:rsid w:val="006D5B9C"/>
    <w:rsid w:val="006D5D12"/>
    <w:rsid w:val="006E34A7"/>
    <w:rsid w:val="006E56AB"/>
    <w:rsid w:val="006E5E00"/>
    <w:rsid w:val="006F3952"/>
    <w:rsid w:val="006F69A5"/>
    <w:rsid w:val="006F7829"/>
    <w:rsid w:val="00707678"/>
    <w:rsid w:val="00710FFD"/>
    <w:rsid w:val="00714A4C"/>
    <w:rsid w:val="00717BF1"/>
    <w:rsid w:val="00720673"/>
    <w:rsid w:val="00722C7E"/>
    <w:rsid w:val="00730171"/>
    <w:rsid w:val="00731C28"/>
    <w:rsid w:val="00735F73"/>
    <w:rsid w:val="007403F4"/>
    <w:rsid w:val="00742585"/>
    <w:rsid w:val="007426A2"/>
    <w:rsid w:val="007435CA"/>
    <w:rsid w:val="00744F11"/>
    <w:rsid w:val="00746A83"/>
    <w:rsid w:val="00747763"/>
    <w:rsid w:val="00750CDB"/>
    <w:rsid w:val="00755D53"/>
    <w:rsid w:val="00756F59"/>
    <w:rsid w:val="007638CE"/>
    <w:rsid w:val="00764820"/>
    <w:rsid w:val="00765D62"/>
    <w:rsid w:val="00766AEF"/>
    <w:rsid w:val="007837DD"/>
    <w:rsid w:val="00783850"/>
    <w:rsid w:val="00784825"/>
    <w:rsid w:val="00786225"/>
    <w:rsid w:val="007B1CEB"/>
    <w:rsid w:val="007B2ACD"/>
    <w:rsid w:val="007B6F9D"/>
    <w:rsid w:val="007C062C"/>
    <w:rsid w:val="007C1097"/>
    <w:rsid w:val="007D01BE"/>
    <w:rsid w:val="007D1505"/>
    <w:rsid w:val="007D5DED"/>
    <w:rsid w:val="007D5E92"/>
    <w:rsid w:val="007D6994"/>
    <w:rsid w:val="007F1113"/>
    <w:rsid w:val="007F123C"/>
    <w:rsid w:val="007F5AFA"/>
    <w:rsid w:val="007F7342"/>
    <w:rsid w:val="00803D82"/>
    <w:rsid w:val="00821A3D"/>
    <w:rsid w:val="0083067F"/>
    <w:rsid w:val="00841314"/>
    <w:rsid w:val="00855079"/>
    <w:rsid w:val="0086016D"/>
    <w:rsid w:val="008660AD"/>
    <w:rsid w:val="008821E9"/>
    <w:rsid w:val="00884313"/>
    <w:rsid w:val="0088635E"/>
    <w:rsid w:val="008943B3"/>
    <w:rsid w:val="00897708"/>
    <w:rsid w:val="008A01F9"/>
    <w:rsid w:val="008A1DC2"/>
    <w:rsid w:val="008A2CCA"/>
    <w:rsid w:val="008B57C0"/>
    <w:rsid w:val="008B6D7A"/>
    <w:rsid w:val="008B786A"/>
    <w:rsid w:val="008C2D6C"/>
    <w:rsid w:val="008C2E3E"/>
    <w:rsid w:val="008C61ED"/>
    <w:rsid w:val="008C64E5"/>
    <w:rsid w:val="008C7F68"/>
    <w:rsid w:val="008D00BD"/>
    <w:rsid w:val="008D075C"/>
    <w:rsid w:val="008E14C1"/>
    <w:rsid w:val="008E1E97"/>
    <w:rsid w:val="008F05F9"/>
    <w:rsid w:val="008F1D6E"/>
    <w:rsid w:val="008F29EA"/>
    <w:rsid w:val="008F6684"/>
    <w:rsid w:val="008F7C72"/>
    <w:rsid w:val="00900CE6"/>
    <w:rsid w:val="00902CC6"/>
    <w:rsid w:val="00906BB9"/>
    <w:rsid w:val="0090735A"/>
    <w:rsid w:val="00911CCE"/>
    <w:rsid w:val="009179AF"/>
    <w:rsid w:val="00920CC1"/>
    <w:rsid w:val="009221EC"/>
    <w:rsid w:val="009227AC"/>
    <w:rsid w:val="00925C8B"/>
    <w:rsid w:val="009323F8"/>
    <w:rsid w:val="009447CE"/>
    <w:rsid w:val="00945F0F"/>
    <w:rsid w:val="00952852"/>
    <w:rsid w:val="0096192C"/>
    <w:rsid w:val="00961EC7"/>
    <w:rsid w:val="00970384"/>
    <w:rsid w:val="009705CA"/>
    <w:rsid w:val="0098235A"/>
    <w:rsid w:val="0098285E"/>
    <w:rsid w:val="0098606C"/>
    <w:rsid w:val="00990F89"/>
    <w:rsid w:val="00991FC0"/>
    <w:rsid w:val="00993780"/>
    <w:rsid w:val="0099427D"/>
    <w:rsid w:val="009B25D8"/>
    <w:rsid w:val="009B29F1"/>
    <w:rsid w:val="009B414B"/>
    <w:rsid w:val="009B4E20"/>
    <w:rsid w:val="009B520A"/>
    <w:rsid w:val="009C4898"/>
    <w:rsid w:val="009C4BDB"/>
    <w:rsid w:val="009E1526"/>
    <w:rsid w:val="009E4C7E"/>
    <w:rsid w:val="009E71A4"/>
    <w:rsid w:val="009E7CA3"/>
    <w:rsid w:val="009F04EB"/>
    <w:rsid w:val="009F54C2"/>
    <w:rsid w:val="009F54D3"/>
    <w:rsid w:val="009F5BC6"/>
    <w:rsid w:val="009F5D81"/>
    <w:rsid w:val="009F63AE"/>
    <w:rsid w:val="00A016C5"/>
    <w:rsid w:val="00A069A4"/>
    <w:rsid w:val="00A11791"/>
    <w:rsid w:val="00A11959"/>
    <w:rsid w:val="00A14F49"/>
    <w:rsid w:val="00A15753"/>
    <w:rsid w:val="00A220C9"/>
    <w:rsid w:val="00A25E2D"/>
    <w:rsid w:val="00A26D7B"/>
    <w:rsid w:val="00A31103"/>
    <w:rsid w:val="00A3193F"/>
    <w:rsid w:val="00A40F51"/>
    <w:rsid w:val="00A41265"/>
    <w:rsid w:val="00A44C64"/>
    <w:rsid w:val="00A4693F"/>
    <w:rsid w:val="00A63463"/>
    <w:rsid w:val="00A6680F"/>
    <w:rsid w:val="00A70570"/>
    <w:rsid w:val="00A715FF"/>
    <w:rsid w:val="00A72706"/>
    <w:rsid w:val="00A76835"/>
    <w:rsid w:val="00A8595A"/>
    <w:rsid w:val="00A94B16"/>
    <w:rsid w:val="00AA3AC6"/>
    <w:rsid w:val="00AA6DD0"/>
    <w:rsid w:val="00AB0201"/>
    <w:rsid w:val="00AB1B51"/>
    <w:rsid w:val="00AB3BA0"/>
    <w:rsid w:val="00AB3CCA"/>
    <w:rsid w:val="00AB4A30"/>
    <w:rsid w:val="00AB4E82"/>
    <w:rsid w:val="00AB5AC1"/>
    <w:rsid w:val="00AC082E"/>
    <w:rsid w:val="00AC3F20"/>
    <w:rsid w:val="00AC4FCB"/>
    <w:rsid w:val="00AC6694"/>
    <w:rsid w:val="00AD669E"/>
    <w:rsid w:val="00AE0352"/>
    <w:rsid w:val="00AF039A"/>
    <w:rsid w:val="00AF18A1"/>
    <w:rsid w:val="00AF351D"/>
    <w:rsid w:val="00B01304"/>
    <w:rsid w:val="00B03082"/>
    <w:rsid w:val="00B04041"/>
    <w:rsid w:val="00B04454"/>
    <w:rsid w:val="00B11500"/>
    <w:rsid w:val="00B26D95"/>
    <w:rsid w:val="00B26F90"/>
    <w:rsid w:val="00B27794"/>
    <w:rsid w:val="00B34ED2"/>
    <w:rsid w:val="00B36099"/>
    <w:rsid w:val="00B40879"/>
    <w:rsid w:val="00B4521B"/>
    <w:rsid w:val="00B50825"/>
    <w:rsid w:val="00B537E6"/>
    <w:rsid w:val="00B60583"/>
    <w:rsid w:val="00B618DA"/>
    <w:rsid w:val="00B66E51"/>
    <w:rsid w:val="00B7229F"/>
    <w:rsid w:val="00B77F58"/>
    <w:rsid w:val="00B8357D"/>
    <w:rsid w:val="00B84B47"/>
    <w:rsid w:val="00B86F5C"/>
    <w:rsid w:val="00B87F91"/>
    <w:rsid w:val="00B90085"/>
    <w:rsid w:val="00B910DC"/>
    <w:rsid w:val="00B95F94"/>
    <w:rsid w:val="00B96C25"/>
    <w:rsid w:val="00BA1C24"/>
    <w:rsid w:val="00BA4CEB"/>
    <w:rsid w:val="00BB42A8"/>
    <w:rsid w:val="00BB7006"/>
    <w:rsid w:val="00BB7E10"/>
    <w:rsid w:val="00BC3C42"/>
    <w:rsid w:val="00BC6741"/>
    <w:rsid w:val="00BD4A6E"/>
    <w:rsid w:val="00BF4814"/>
    <w:rsid w:val="00BF6918"/>
    <w:rsid w:val="00C10DAE"/>
    <w:rsid w:val="00C12F21"/>
    <w:rsid w:val="00C131C0"/>
    <w:rsid w:val="00C24593"/>
    <w:rsid w:val="00C25088"/>
    <w:rsid w:val="00C30874"/>
    <w:rsid w:val="00C3214E"/>
    <w:rsid w:val="00C35B4B"/>
    <w:rsid w:val="00C400CE"/>
    <w:rsid w:val="00C46ECF"/>
    <w:rsid w:val="00C4736A"/>
    <w:rsid w:val="00C5206C"/>
    <w:rsid w:val="00C52160"/>
    <w:rsid w:val="00C571CF"/>
    <w:rsid w:val="00C64985"/>
    <w:rsid w:val="00C64A9E"/>
    <w:rsid w:val="00C66EBF"/>
    <w:rsid w:val="00C83848"/>
    <w:rsid w:val="00C96CCF"/>
    <w:rsid w:val="00CA2E93"/>
    <w:rsid w:val="00CA58DA"/>
    <w:rsid w:val="00CA61E9"/>
    <w:rsid w:val="00CB3123"/>
    <w:rsid w:val="00CB4986"/>
    <w:rsid w:val="00CC5C5F"/>
    <w:rsid w:val="00CC6F9E"/>
    <w:rsid w:val="00CD222C"/>
    <w:rsid w:val="00CD548F"/>
    <w:rsid w:val="00CD5AAF"/>
    <w:rsid w:val="00CD701D"/>
    <w:rsid w:val="00CE3BCF"/>
    <w:rsid w:val="00CE4915"/>
    <w:rsid w:val="00CF01BA"/>
    <w:rsid w:val="00CF299B"/>
    <w:rsid w:val="00D02654"/>
    <w:rsid w:val="00D115D8"/>
    <w:rsid w:val="00D147F7"/>
    <w:rsid w:val="00D1648A"/>
    <w:rsid w:val="00D245B2"/>
    <w:rsid w:val="00D25178"/>
    <w:rsid w:val="00D2560D"/>
    <w:rsid w:val="00D26997"/>
    <w:rsid w:val="00D274CE"/>
    <w:rsid w:val="00D274DB"/>
    <w:rsid w:val="00D34957"/>
    <w:rsid w:val="00D415A5"/>
    <w:rsid w:val="00D42DB5"/>
    <w:rsid w:val="00D52F54"/>
    <w:rsid w:val="00D56ACC"/>
    <w:rsid w:val="00D5705F"/>
    <w:rsid w:val="00D61001"/>
    <w:rsid w:val="00D81567"/>
    <w:rsid w:val="00D87745"/>
    <w:rsid w:val="00D8785C"/>
    <w:rsid w:val="00DB6EEF"/>
    <w:rsid w:val="00DC1A53"/>
    <w:rsid w:val="00DC26EA"/>
    <w:rsid w:val="00DC2802"/>
    <w:rsid w:val="00DC5ABE"/>
    <w:rsid w:val="00DC7860"/>
    <w:rsid w:val="00DD2E98"/>
    <w:rsid w:val="00DD4B7D"/>
    <w:rsid w:val="00DD6245"/>
    <w:rsid w:val="00DE3FE9"/>
    <w:rsid w:val="00DE4D85"/>
    <w:rsid w:val="00DF61CE"/>
    <w:rsid w:val="00DF687E"/>
    <w:rsid w:val="00E00AFD"/>
    <w:rsid w:val="00E07871"/>
    <w:rsid w:val="00E11D16"/>
    <w:rsid w:val="00E11D76"/>
    <w:rsid w:val="00E13F93"/>
    <w:rsid w:val="00E15697"/>
    <w:rsid w:val="00E30E14"/>
    <w:rsid w:val="00E3475B"/>
    <w:rsid w:val="00E349C5"/>
    <w:rsid w:val="00E34D4D"/>
    <w:rsid w:val="00E44D37"/>
    <w:rsid w:val="00E47D90"/>
    <w:rsid w:val="00E47E19"/>
    <w:rsid w:val="00E505FE"/>
    <w:rsid w:val="00E553E4"/>
    <w:rsid w:val="00E64953"/>
    <w:rsid w:val="00E70736"/>
    <w:rsid w:val="00E77A3E"/>
    <w:rsid w:val="00E80ABE"/>
    <w:rsid w:val="00E82459"/>
    <w:rsid w:val="00E871A5"/>
    <w:rsid w:val="00E94ED2"/>
    <w:rsid w:val="00E97559"/>
    <w:rsid w:val="00EA210C"/>
    <w:rsid w:val="00EA78D0"/>
    <w:rsid w:val="00EA7B18"/>
    <w:rsid w:val="00EB1EB7"/>
    <w:rsid w:val="00EC601C"/>
    <w:rsid w:val="00ED4EC5"/>
    <w:rsid w:val="00EE0FF0"/>
    <w:rsid w:val="00EE435B"/>
    <w:rsid w:val="00EF0A08"/>
    <w:rsid w:val="00EF2387"/>
    <w:rsid w:val="00EF2F9D"/>
    <w:rsid w:val="00EF4473"/>
    <w:rsid w:val="00EF790A"/>
    <w:rsid w:val="00F033DE"/>
    <w:rsid w:val="00F04542"/>
    <w:rsid w:val="00F04B87"/>
    <w:rsid w:val="00F10F8B"/>
    <w:rsid w:val="00F12B9B"/>
    <w:rsid w:val="00F22A5E"/>
    <w:rsid w:val="00F23954"/>
    <w:rsid w:val="00F24A77"/>
    <w:rsid w:val="00F24BA4"/>
    <w:rsid w:val="00F3090B"/>
    <w:rsid w:val="00F30ACA"/>
    <w:rsid w:val="00F32D0E"/>
    <w:rsid w:val="00F33F20"/>
    <w:rsid w:val="00F365A0"/>
    <w:rsid w:val="00F50969"/>
    <w:rsid w:val="00F61E03"/>
    <w:rsid w:val="00F63A94"/>
    <w:rsid w:val="00F71CA1"/>
    <w:rsid w:val="00F74C68"/>
    <w:rsid w:val="00F812DF"/>
    <w:rsid w:val="00F84409"/>
    <w:rsid w:val="00F8538C"/>
    <w:rsid w:val="00F86410"/>
    <w:rsid w:val="00F95298"/>
    <w:rsid w:val="00F96921"/>
    <w:rsid w:val="00FA144B"/>
    <w:rsid w:val="00FA1F3B"/>
    <w:rsid w:val="00FA39C4"/>
    <w:rsid w:val="00FA3C1F"/>
    <w:rsid w:val="00FB2C39"/>
    <w:rsid w:val="00FB39B3"/>
    <w:rsid w:val="00FC1270"/>
    <w:rsid w:val="00FD3FF7"/>
    <w:rsid w:val="00FD5A20"/>
    <w:rsid w:val="00FD7808"/>
    <w:rsid w:val="00FE2589"/>
    <w:rsid w:val="00FE62E8"/>
    <w:rsid w:val="00FE657B"/>
    <w:rsid w:val="00FE66A7"/>
    <w:rsid w:val="00FE66E9"/>
    <w:rsid w:val="00FF11A6"/>
    <w:rsid w:val="00FF50A1"/>
    <w:rsid w:val="00FF72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 w:type="character" w:styleId="CommentReference">
    <w:name w:val="annotation reference"/>
    <w:basedOn w:val="DefaultParagraphFont"/>
    <w:uiPriority w:val="99"/>
    <w:semiHidden/>
    <w:unhideWhenUsed/>
    <w:rsid w:val="006F69A5"/>
    <w:rPr>
      <w:sz w:val="16"/>
      <w:szCs w:val="16"/>
    </w:rPr>
  </w:style>
  <w:style w:type="paragraph" w:styleId="CommentText">
    <w:name w:val="annotation text"/>
    <w:basedOn w:val="Normal"/>
    <w:link w:val="CommentTextChar"/>
    <w:uiPriority w:val="99"/>
    <w:unhideWhenUsed/>
    <w:rsid w:val="006F69A5"/>
    <w:pPr>
      <w:spacing w:line="240" w:lineRule="auto"/>
    </w:pPr>
    <w:rPr>
      <w:sz w:val="20"/>
      <w:szCs w:val="20"/>
    </w:rPr>
  </w:style>
  <w:style w:type="character" w:customStyle="1" w:styleId="CommentTextChar">
    <w:name w:val="Comment Text Char"/>
    <w:basedOn w:val="DefaultParagraphFont"/>
    <w:link w:val="CommentText"/>
    <w:uiPriority w:val="99"/>
    <w:rsid w:val="006F69A5"/>
    <w:rPr>
      <w:sz w:val="20"/>
      <w:szCs w:val="20"/>
    </w:rPr>
  </w:style>
  <w:style w:type="paragraph" w:styleId="CommentSubject">
    <w:name w:val="annotation subject"/>
    <w:basedOn w:val="CommentText"/>
    <w:next w:val="CommentText"/>
    <w:link w:val="CommentSubjectChar"/>
    <w:uiPriority w:val="99"/>
    <w:semiHidden/>
    <w:unhideWhenUsed/>
    <w:rsid w:val="006F69A5"/>
    <w:rPr>
      <w:b/>
      <w:bCs/>
    </w:rPr>
  </w:style>
  <w:style w:type="character" w:customStyle="1" w:styleId="CommentSubjectChar">
    <w:name w:val="Comment Subject Char"/>
    <w:basedOn w:val="CommentTextChar"/>
    <w:link w:val="CommentSubject"/>
    <w:uiPriority w:val="99"/>
    <w:semiHidden/>
    <w:rsid w:val="006F69A5"/>
    <w:rPr>
      <w:b/>
      <w:bCs/>
      <w:sz w:val="20"/>
      <w:szCs w:val="20"/>
    </w:rPr>
  </w:style>
  <w:style w:type="paragraph" w:styleId="Caption">
    <w:name w:val="caption"/>
    <w:basedOn w:val="Normal"/>
    <w:next w:val="Normal"/>
    <w:uiPriority w:val="35"/>
    <w:unhideWhenUsed/>
    <w:qFormat/>
    <w:rsid w:val="004B165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612250493">
      <w:bodyDiv w:val="1"/>
      <w:marLeft w:val="0"/>
      <w:marRight w:val="0"/>
      <w:marTop w:val="0"/>
      <w:marBottom w:val="0"/>
      <w:divBdr>
        <w:top w:val="none" w:sz="0" w:space="0" w:color="auto"/>
        <w:left w:val="none" w:sz="0" w:space="0" w:color="auto"/>
        <w:bottom w:val="none" w:sz="0" w:space="0" w:color="auto"/>
        <w:right w:val="none" w:sz="0" w:space="0" w:color="auto"/>
      </w:divBdr>
      <w:divsChild>
        <w:div w:id="360980930">
          <w:marLeft w:val="0"/>
          <w:marRight w:val="0"/>
          <w:marTop w:val="0"/>
          <w:marBottom w:val="0"/>
          <w:divBdr>
            <w:top w:val="none" w:sz="0" w:space="0" w:color="auto"/>
            <w:left w:val="none" w:sz="0" w:space="0" w:color="auto"/>
            <w:bottom w:val="none" w:sz="0" w:space="0" w:color="auto"/>
            <w:right w:val="none" w:sz="0" w:space="0" w:color="auto"/>
          </w:divBdr>
        </w:div>
        <w:div w:id="451367590">
          <w:marLeft w:val="0"/>
          <w:marRight w:val="0"/>
          <w:marTop w:val="0"/>
          <w:marBottom w:val="0"/>
          <w:divBdr>
            <w:top w:val="none" w:sz="0" w:space="0" w:color="auto"/>
            <w:left w:val="none" w:sz="0" w:space="0" w:color="auto"/>
            <w:bottom w:val="none" w:sz="0" w:space="0" w:color="auto"/>
            <w:right w:val="none" w:sz="0" w:space="0" w:color="auto"/>
          </w:divBdr>
        </w:div>
        <w:div w:id="1523205816">
          <w:marLeft w:val="0"/>
          <w:marRight w:val="0"/>
          <w:marTop w:val="0"/>
          <w:marBottom w:val="0"/>
          <w:divBdr>
            <w:top w:val="none" w:sz="0" w:space="0" w:color="auto"/>
            <w:left w:val="none" w:sz="0" w:space="0" w:color="auto"/>
            <w:bottom w:val="none" w:sz="0" w:space="0" w:color="auto"/>
            <w:right w:val="none" w:sz="0" w:space="0" w:color="auto"/>
          </w:divBdr>
        </w:div>
      </w:divsChild>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7" ma:contentTypeDescription="Create a new document." ma:contentTypeScope="" ma:versionID="30b6c71c8a75eff3b99581190fca0aa7">
  <xsd:schema xmlns:xsd="http://www.w3.org/2001/XMLSchema" xmlns:xs="http://www.w3.org/2001/XMLSchema" xmlns:p="http://schemas.microsoft.com/office/2006/metadata/properties" xmlns:ns3="d4dc8bca-adb5-4a26-88c5-5bb742a32ed5" xmlns:ns4="b3cf822a-0fef-454f-9280-f9ddc6d58cd6" targetNamespace="http://schemas.microsoft.com/office/2006/metadata/properties" ma:root="true" ma:fieldsID="e4b4b7db37f089a65f47473fc95f8720" ns3:_="" ns4:_="">
    <xsd:import namespace="d4dc8bca-adb5-4a26-88c5-5bb742a32ed5"/>
    <xsd:import namespace="b3cf822a-0fef-454f-9280-f9ddc6d58c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EDF80-2305-4C79-8756-3CD0C2EE5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c8bca-adb5-4a26-88c5-5bb742a32ed5"/>
    <ds:schemaRef ds:uri="b3cf822a-0fef-454f-9280-f9ddc6d58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customXml/itemProps3.xml><?xml version="1.0" encoding="utf-8"?>
<ds:datastoreItem xmlns:ds="http://schemas.openxmlformats.org/officeDocument/2006/customXml" ds:itemID="{249C145A-0AD9-4209-A57A-26D7BE9D67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4EEF5A-B013-4C0D-8F47-AACFE2D7CE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943</Words>
  <Characters>5583</Characters>
  <Application>Microsoft Office Word</Application>
  <DocSecurity>0</DocSecurity>
  <Lines>465</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3</cp:revision>
  <dcterms:created xsi:type="dcterms:W3CDTF">2025-11-19T20:00:00Z</dcterms:created>
  <dcterms:modified xsi:type="dcterms:W3CDTF">2025-11-19T20:20:00Z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ies>
</file>