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C8490" w14:textId="56363C7E" w:rsidR="003C6DDD" w:rsidRPr="003C6DDD" w:rsidRDefault="00837BCC" w:rsidP="003C6DDD">
      <w:pPr>
        <w:spacing w:before="100" w:beforeAutospacing="1" w:after="100" w:afterAutospacing="1" w:line="240" w:lineRule="auto"/>
        <w:jc w:val="center"/>
        <w:rPr>
          <w:rFonts w:ascii="Times New Roman" w:eastAsia="Times New Roman" w:hAnsi="Times New Roman"/>
          <w:sz w:val="24"/>
          <w:szCs w:val="24"/>
          <w:lang w:val="fr-CA"/>
        </w:rPr>
      </w:pPr>
      <w:r>
        <w:rPr>
          <w:rFonts w:ascii="Times New Roman" w:eastAsia="Times New Roman" w:hAnsi="Times New Roman"/>
          <w:b/>
          <w:bCs/>
          <w:sz w:val="24"/>
          <w:szCs w:val="24"/>
          <w:lang w:val="fr-CA"/>
        </w:rPr>
        <w:t xml:space="preserve">AVIATION ROYALE CANADIENNE </w:t>
      </w:r>
      <w:r w:rsidR="003C6DDD" w:rsidRPr="003C6DDD">
        <w:rPr>
          <w:rFonts w:ascii="Times New Roman" w:eastAsia="Times New Roman" w:hAnsi="Times New Roman"/>
          <w:b/>
          <w:bCs/>
          <w:sz w:val="24"/>
          <w:szCs w:val="24"/>
          <w:lang w:val="fr-CA"/>
        </w:rPr>
        <w:t xml:space="preserve"> (ARC) </w:t>
      </w:r>
      <w:r w:rsidR="003C6DDD">
        <w:rPr>
          <w:rFonts w:ascii="Times New Roman" w:eastAsia="Times New Roman" w:hAnsi="Times New Roman"/>
          <w:b/>
          <w:bCs/>
          <w:sz w:val="24"/>
          <w:szCs w:val="24"/>
          <w:lang w:val="fr-CA"/>
        </w:rPr>
        <w:t>N2</w:t>
      </w:r>
    </w:p>
    <w:p w14:paraId="4B765A82" w14:textId="54CDDE49" w:rsidR="003C6DDD" w:rsidRPr="003C6DDD" w:rsidRDefault="003C6DDD" w:rsidP="003C6DDD">
      <w:pPr>
        <w:spacing w:before="100" w:beforeAutospacing="1" w:after="100" w:afterAutospacing="1" w:line="240" w:lineRule="auto"/>
        <w:jc w:val="center"/>
        <w:rPr>
          <w:rFonts w:ascii="Times New Roman" w:eastAsia="Times New Roman" w:hAnsi="Times New Roman"/>
          <w:sz w:val="24"/>
          <w:szCs w:val="24"/>
          <w:lang w:val="fr-CA"/>
        </w:rPr>
      </w:pPr>
      <w:r w:rsidRPr="003C6DDD">
        <w:rPr>
          <w:rFonts w:ascii="Times New Roman" w:eastAsia="Times New Roman" w:hAnsi="Times New Roman"/>
          <w:b/>
          <w:bCs/>
          <w:sz w:val="24"/>
          <w:szCs w:val="24"/>
          <w:lang w:val="fr-CA"/>
        </w:rPr>
        <w:t>COMITÉ DE CONSULTATION SYNDICA</w:t>
      </w:r>
      <w:r>
        <w:rPr>
          <w:rFonts w:ascii="Times New Roman" w:eastAsia="Times New Roman" w:hAnsi="Times New Roman"/>
          <w:b/>
          <w:bCs/>
          <w:sz w:val="24"/>
          <w:szCs w:val="24"/>
          <w:lang w:val="fr-CA"/>
        </w:rPr>
        <w:t>LE-PATRONALE</w:t>
      </w:r>
    </w:p>
    <w:p w14:paraId="167B1109" w14:textId="6EA66B0D" w:rsidR="003C6DDD" w:rsidRPr="003C6DDD" w:rsidRDefault="003C6DDD" w:rsidP="003C6DDD">
      <w:pPr>
        <w:spacing w:before="100" w:beforeAutospacing="1" w:after="100" w:afterAutospacing="1" w:line="240" w:lineRule="auto"/>
        <w:jc w:val="center"/>
        <w:rPr>
          <w:rFonts w:ascii="Times New Roman" w:eastAsia="Times New Roman" w:hAnsi="Times New Roman"/>
          <w:sz w:val="24"/>
          <w:szCs w:val="24"/>
          <w:lang w:val="fr-CA"/>
        </w:rPr>
      </w:pPr>
      <w:r w:rsidRPr="003C6DDD">
        <w:rPr>
          <w:rFonts w:ascii="Times New Roman" w:eastAsia="Times New Roman" w:hAnsi="Times New Roman"/>
          <w:b/>
          <w:bCs/>
          <w:sz w:val="24"/>
          <w:szCs w:val="24"/>
          <w:lang w:val="fr-CA"/>
        </w:rPr>
        <w:t xml:space="preserve">Rapport </w:t>
      </w:r>
      <w:r>
        <w:rPr>
          <w:rFonts w:ascii="Times New Roman" w:eastAsia="Times New Roman" w:hAnsi="Times New Roman"/>
          <w:b/>
          <w:bCs/>
          <w:sz w:val="24"/>
          <w:szCs w:val="24"/>
          <w:lang w:val="fr-CA"/>
        </w:rPr>
        <w:t>pour</w:t>
      </w:r>
      <w:r w:rsidRPr="003C6DDD">
        <w:rPr>
          <w:rFonts w:ascii="Times New Roman" w:eastAsia="Times New Roman" w:hAnsi="Times New Roman"/>
          <w:b/>
          <w:bCs/>
          <w:sz w:val="24"/>
          <w:szCs w:val="24"/>
          <w:lang w:val="fr-CA"/>
        </w:rPr>
        <w:t xml:space="preserve"> la réunion </w:t>
      </w:r>
      <w:r>
        <w:rPr>
          <w:rFonts w:ascii="Times New Roman" w:eastAsia="Times New Roman" w:hAnsi="Times New Roman"/>
          <w:b/>
          <w:bCs/>
          <w:sz w:val="24"/>
          <w:szCs w:val="24"/>
          <w:lang w:val="fr-CA"/>
        </w:rPr>
        <w:t>C</w:t>
      </w:r>
      <w:r w:rsidRPr="003C6DDD">
        <w:rPr>
          <w:rFonts w:ascii="Times New Roman" w:eastAsia="Times New Roman" w:hAnsi="Times New Roman"/>
          <w:b/>
          <w:bCs/>
          <w:sz w:val="24"/>
          <w:szCs w:val="24"/>
          <w:lang w:val="fr-CA"/>
        </w:rPr>
        <w:t>E d'avril 2026</w:t>
      </w:r>
    </w:p>
    <w:p w14:paraId="0A4937A7" w14:textId="77777777" w:rsidR="003C6DDD" w:rsidRPr="003C6DDD" w:rsidRDefault="003C6DDD" w:rsidP="003C6DDD">
      <w:pPr>
        <w:spacing w:before="100" w:beforeAutospacing="1" w:after="100" w:afterAutospacing="1" w:line="240" w:lineRule="auto"/>
        <w:rPr>
          <w:rFonts w:ascii="Times New Roman" w:eastAsia="Times New Roman" w:hAnsi="Times New Roman"/>
          <w:sz w:val="24"/>
          <w:szCs w:val="24"/>
          <w:lang w:val="fr-CA"/>
        </w:rPr>
      </w:pPr>
    </w:p>
    <w:p w14:paraId="35E8A9AE" w14:textId="1651CC7B" w:rsidR="003C6DDD" w:rsidRPr="003C6DDD" w:rsidRDefault="003C6DDD" w:rsidP="003C6DDD">
      <w:pPr>
        <w:spacing w:before="100" w:beforeAutospacing="1" w:after="100" w:afterAutospacing="1" w:line="240" w:lineRule="auto"/>
        <w:rPr>
          <w:rFonts w:ascii="Times New Roman" w:eastAsia="Times New Roman" w:hAnsi="Times New Roman"/>
          <w:sz w:val="24"/>
          <w:szCs w:val="24"/>
          <w:lang w:val="fr-CA"/>
        </w:rPr>
      </w:pPr>
      <w:r w:rsidRPr="003C6DDD">
        <w:rPr>
          <w:rFonts w:ascii="Times New Roman" w:eastAsia="Times New Roman" w:hAnsi="Times New Roman"/>
          <w:sz w:val="24"/>
          <w:szCs w:val="24"/>
          <w:lang w:val="fr-CA"/>
        </w:rPr>
        <w:t xml:space="preserve">La dernière réunion du comité </w:t>
      </w:r>
      <w:r>
        <w:rPr>
          <w:rFonts w:ascii="Times New Roman" w:eastAsia="Times New Roman" w:hAnsi="Times New Roman"/>
          <w:sz w:val="24"/>
          <w:szCs w:val="24"/>
          <w:lang w:val="fr-CA"/>
        </w:rPr>
        <w:t>N</w:t>
      </w:r>
      <w:r w:rsidRPr="003C6DDD">
        <w:rPr>
          <w:rFonts w:ascii="Times New Roman" w:eastAsia="Times New Roman" w:hAnsi="Times New Roman"/>
          <w:sz w:val="24"/>
          <w:szCs w:val="24"/>
          <w:lang w:val="fr-CA"/>
        </w:rPr>
        <w:t xml:space="preserve">2 des ARC s'est tenue le 13 avril 2026. </w:t>
      </w:r>
    </w:p>
    <w:p w14:paraId="39C251E7" w14:textId="02A68074" w:rsidR="003C6DDD" w:rsidRPr="003C6DDD" w:rsidRDefault="003C6DDD" w:rsidP="003C6DDD">
      <w:pPr>
        <w:spacing w:before="100" w:beforeAutospacing="1" w:after="100" w:afterAutospacing="1" w:line="240" w:lineRule="auto"/>
        <w:rPr>
          <w:rFonts w:ascii="Times New Roman" w:eastAsia="Times New Roman" w:hAnsi="Times New Roman"/>
          <w:sz w:val="24"/>
          <w:szCs w:val="24"/>
          <w:lang w:val="fr-CA"/>
        </w:rPr>
      </w:pPr>
      <w:r w:rsidRPr="003C6DDD">
        <w:rPr>
          <w:rFonts w:ascii="Times New Roman" w:eastAsia="Times New Roman" w:hAnsi="Times New Roman"/>
          <w:b/>
          <w:bCs/>
          <w:sz w:val="24"/>
          <w:szCs w:val="24"/>
          <w:lang w:val="fr-CA"/>
        </w:rPr>
        <w:t xml:space="preserve">1er Commandement de la </w:t>
      </w:r>
      <w:r>
        <w:rPr>
          <w:rFonts w:ascii="Times New Roman" w:eastAsia="Times New Roman" w:hAnsi="Times New Roman"/>
          <w:b/>
          <w:bCs/>
          <w:sz w:val="24"/>
          <w:szCs w:val="24"/>
          <w:lang w:val="fr-CA"/>
        </w:rPr>
        <w:t>DAC</w:t>
      </w:r>
      <w:r w:rsidRPr="003C6DDD">
        <w:rPr>
          <w:rFonts w:ascii="Times New Roman" w:eastAsia="Times New Roman" w:hAnsi="Times New Roman"/>
          <w:b/>
          <w:bCs/>
          <w:sz w:val="24"/>
          <w:szCs w:val="24"/>
          <w:lang w:val="fr-CA"/>
        </w:rPr>
        <w:t>, le général de division McKenna ; Commandant adjoint, le général de brigade Turenne – coprésident ; Directeur A1, le colonel Netta</w:t>
      </w:r>
    </w:p>
    <w:p w14:paraId="6ECCCEA7" w14:textId="77777777" w:rsidR="003C6DDD" w:rsidRPr="003C6DDD" w:rsidRDefault="003C6DDD" w:rsidP="003C6DDD">
      <w:pPr>
        <w:spacing w:before="100" w:beforeAutospacing="1" w:after="100" w:afterAutospacing="1" w:line="240" w:lineRule="auto"/>
        <w:rPr>
          <w:rFonts w:ascii="Times New Roman" w:eastAsia="Times New Roman" w:hAnsi="Times New Roman"/>
          <w:sz w:val="24"/>
          <w:szCs w:val="24"/>
          <w:lang w:val="fr-CA"/>
        </w:rPr>
      </w:pPr>
      <w:r w:rsidRPr="003C6DDD">
        <w:rPr>
          <w:rFonts w:ascii="Times New Roman" w:eastAsia="Times New Roman" w:hAnsi="Times New Roman"/>
          <w:sz w:val="24"/>
          <w:szCs w:val="24"/>
          <w:lang w:val="fr-CA"/>
        </w:rPr>
        <w:t>- 1re Escadre de Kingston, 2e Escadre de Bagotville, 3e Escadre de Bagotville, 4e Escadre de Cold Lake, 5e Escadre de Goose Bay, 8e Escadre de Trenton, 9e Escadre de Gander, 12e Escadre de Shearwater, 14e Escadre de Greenwood, 19e Escadre de Commox, 22e Escadre de North Bay, ATESS - Soutien technique en aérospatiale et télécommunications</w:t>
      </w:r>
    </w:p>
    <w:p w14:paraId="4220BE4D" w14:textId="680FE035" w:rsidR="003C6DDD" w:rsidRPr="003C6DDD" w:rsidRDefault="003C6DDD" w:rsidP="003C6DDD">
      <w:pPr>
        <w:spacing w:before="100" w:beforeAutospacing="1" w:after="100" w:afterAutospacing="1" w:line="240" w:lineRule="auto"/>
        <w:rPr>
          <w:rFonts w:ascii="Times New Roman" w:eastAsia="Times New Roman" w:hAnsi="Times New Roman"/>
          <w:sz w:val="24"/>
          <w:szCs w:val="24"/>
          <w:lang w:val="fr-CA"/>
        </w:rPr>
      </w:pPr>
      <w:r w:rsidRPr="003C6DDD">
        <w:rPr>
          <w:rFonts w:ascii="Times New Roman" w:eastAsia="Times New Roman" w:hAnsi="Times New Roman"/>
          <w:b/>
          <w:bCs/>
          <w:sz w:val="24"/>
          <w:szCs w:val="24"/>
          <w:lang w:val="fr-CA"/>
        </w:rPr>
        <w:t xml:space="preserve">2 </w:t>
      </w:r>
      <w:r>
        <w:rPr>
          <w:rFonts w:ascii="Times New Roman" w:eastAsia="Times New Roman" w:hAnsi="Times New Roman"/>
          <w:b/>
          <w:bCs/>
          <w:sz w:val="24"/>
          <w:szCs w:val="24"/>
          <w:lang w:val="fr-CA"/>
        </w:rPr>
        <w:t>DAC</w:t>
      </w:r>
      <w:r w:rsidRPr="003C6DDD">
        <w:rPr>
          <w:rFonts w:ascii="Times New Roman" w:eastAsia="Times New Roman" w:hAnsi="Times New Roman"/>
          <w:b/>
          <w:bCs/>
          <w:sz w:val="24"/>
          <w:szCs w:val="24"/>
          <w:lang w:val="fr-CA"/>
        </w:rPr>
        <w:t xml:space="preserve"> Comd BGen Coutts, COS Col Proteau, DCOS LCol Nicholauson.</w:t>
      </w:r>
    </w:p>
    <w:p w14:paraId="7D315D85" w14:textId="0D11EC00" w:rsidR="003C6DDD" w:rsidRPr="003C6DDD" w:rsidRDefault="003C6DDD" w:rsidP="003C6DDD">
      <w:pPr>
        <w:spacing w:before="100" w:beforeAutospacing="1" w:after="100" w:afterAutospacing="1" w:line="240" w:lineRule="auto"/>
        <w:rPr>
          <w:rFonts w:ascii="Times New Roman" w:eastAsia="Times New Roman" w:hAnsi="Times New Roman"/>
          <w:sz w:val="24"/>
          <w:szCs w:val="24"/>
          <w:lang w:val="fr-CA"/>
        </w:rPr>
      </w:pPr>
      <w:r w:rsidRPr="003C6DDD">
        <w:rPr>
          <w:rFonts w:ascii="Times New Roman" w:eastAsia="Times New Roman" w:hAnsi="Times New Roman"/>
          <w:sz w:val="24"/>
          <w:szCs w:val="24"/>
          <w:lang w:val="fr-CA"/>
        </w:rPr>
        <w:t xml:space="preserve">- 15e Escadre Moose Jaw (2e EFAFC, 3e EFAFC, 431e Escadron), 16e Escadre Borden (CFSATE, CFSACO, </w:t>
      </w:r>
      <w:r>
        <w:rPr>
          <w:rFonts w:ascii="Times New Roman" w:eastAsia="Times New Roman" w:hAnsi="Times New Roman"/>
          <w:sz w:val="24"/>
          <w:szCs w:val="24"/>
          <w:lang w:val="fr-CA"/>
        </w:rPr>
        <w:t>ARC</w:t>
      </w:r>
      <w:r w:rsidRPr="003C6DDD">
        <w:rPr>
          <w:rFonts w:ascii="Times New Roman" w:eastAsia="Times New Roman" w:hAnsi="Times New Roman"/>
          <w:sz w:val="24"/>
          <w:szCs w:val="24"/>
          <w:lang w:val="fr-CA"/>
        </w:rPr>
        <w:t xml:space="preserve"> A), 17e Escadre Winnipeg (CFSSAT, Barker College, 402e Escadron, Fanfare de la </w:t>
      </w:r>
      <w:r>
        <w:rPr>
          <w:rFonts w:ascii="Times New Roman" w:eastAsia="Times New Roman" w:hAnsi="Times New Roman"/>
          <w:sz w:val="24"/>
          <w:szCs w:val="24"/>
          <w:lang w:val="fr-CA"/>
        </w:rPr>
        <w:t>ARC</w:t>
      </w:r>
      <w:r w:rsidRPr="003C6DDD">
        <w:rPr>
          <w:rFonts w:ascii="Times New Roman" w:eastAsia="Times New Roman" w:hAnsi="Times New Roman"/>
          <w:sz w:val="24"/>
          <w:szCs w:val="24"/>
          <w:lang w:val="fr-CA"/>
        </w:rPr>
        <w:t xml:space="preserve">, Détachement de Dundurn), QG de la 2e </w:t>
      </w:r>
      <w:r>
        <w:rPr>
          <w:rFonts w:ascii="Times New Roman" w:eastAsia="Times New Roman" w:hAnsi="Times New Roman"/>
          <w:sz w:val="24"/>
          <w:szCs w:val="24"/>
          <w:lang w:val="fr-CA"/>
        </w:rPr>
        <w:t>DAC</w:t>
      </w:r>
      <w:r w:rsidRPr="003C6DDD">
        <w:rPr>
          <w:rFonts w:ascii="Times New Roman" w:eastAsia="Times New Roman" w:hAnsi="Times New Roman"/>
          <w:sz w:val="24"/>
          <w:szCs w:val="24"/>
          <w:lang w:val="fr-CA"/>
        </w:rPr>
        <w:t xml:space="preserve"> (CFASC)</w:t>
      </w:r>
    </w:p>
    <w:p w14:paraId="69DDB771" w14:textId="77777777" w:rsidR="003C6DDD" w:rsidRPr="003C6DDD" w:rsidRDefault="003C6DDD" w:rsidP="003C6DDD">
      <w:pPr>
        <w:spacing w:before="100" w:beforeAutospacing="1" w:after="100" w:afterAutospacing="1" w:line="240" w:lineRule="auto"/>
        <w:rPr>
          <w:rFonts w:ascii="Times New Roman" w:eastAsia="Times New Roman" w:hAnsi="Times New Roman"/>
          <w:sz w:val="24"/>
          <w:szCs w:val="24"/>
          <w:lang w:val="fr-CA"/>
        </w:rPr>
      </w:pPr>
      <w:r w:rsidRPr="003C6DDD">
        <w:rPr>
          <w:rFonts w:ascii="Times New Roman" w:eastAsia="Times New Roman" w:hAnsi="Times New Roman"/>
          <w:b/>
          <w:bCs/>
          <w:sz w:val="24"/>
          <w:szCs w:val="24"/>
          <w:lang w:val="fr-CA"/>
        </w:rPr>
        <w:t>Commandant de la 3e Division spatiale canadienne - Bgén Christopher Horner</w:t>
      </w:r>
    </w:p>
    <w:p w14:paraId="79D35B44" w14:textId="77777777" w:rsidR="003C6DDD" w:rsidRPr="003C6DDD" w:rsidRDefault="003C6DDD" w:rsidP="003C6DDD">
      <w:pPr>
        <w:spacing w:before="100" w:beforeAutospacing="1" w:after="100" w:afterAutospacing="1" w:line="240" w:lineRule="auto"/>
        <w:rPr>
          <w:rFonts w:ascii="Times New Roman" w:eastAsia="Times New Roman" w:hAnsi="Times New Roman"/>
          <w:sz w:val="24"/>
          <w:szCs w:val="24"/>
          <w:lang w:val="fr-CA"/>
        </w:rPr>
      </w:pPr>
      <w:r w:rsidRPr="003C6DDD">
        <w:rPr>
          <w:rFonts w:ascii="Times New Roman" w:eastAsia="Times New Roman" w:hAnsi="Times New Roman"/>
          <w:sz w:val="24"/>
          <w:szCs w:val="24"/>
          <w:lang w:val="fr-CA"/>
        </w:rPr>
        <w:t>- 7e Escadre, QG de la 3e Division spatiale canadienne</w:t>
      </w:r>
    </w:p>
    <w:p w14:paraId="3C612B27" w14:textId="77777777" w:rsidR="003C6DDD" w:rsidRPr="003C6DDD" w:rsidRDefault="003C6DDD" w:rsidP="003C6DDD">
      <w:pPr>
        <w:spacing w:before="100" w:beforeAutospacing="1" w:after="100" w:afterAutospacing="1" w:line="240" w:lineRule="auto"/>
        <w:rPr>
          <w:rFonts w:ascii="Times New Roman" w:eastAsia="Times New Roman" w:hAnsi="Times New Roman"/>
          <w:sz w:val="24"/>
          <w:szCs w:val="24"/>
          <w:lang w:val="fr-CA"/>
        </w:rPr>
      </w:pPr>
      <w:r w:rsidRPr="003C6DDD">
        <w:rPr>
          <w:rFonts w:ascii="Times New Roman" w:eastAsia="Times New Roman" w:hAnsi="Times New Roman"/>
          <w:b/>
          <w:bCs/>
          <w:sz w:val="24"/>
          <w:szCs w:val="24"/>
          <w:lang w:val="fr-CA"/>
        </w:rPr>
        <w:t xml:space="preserve">Programme des futurs chasseurs – </w:t>
      </w:r>
      <w:r w:rsidRPr="003C6DDD">
        <w:rPr>
          <w:rFonts w:ascii="Times New Roman" w:eastAsia="Times New Roman" w:hAnsi="Times New Roman"/>
          <w:sz w:val="24"/>
          <w:szCs w:val="24"/>
          <w:lang w:val="fr-CA"/>
        </w:rPr>
        <w:t>Le projet de capacité des futurs chasseurs continue d’avancer. Des postes AS04 et AS06 sont en cours de création au sein des 3e et 4e Escadres, ainsi que des postes supplémentaires tels que des coordonnateurs d’infrastructure, des instructeurs de simulateur, et des postes de soutien aux opérations et à la maintenance. Les livraisons d’avions sont prévues pour 2028.</w:t>
      </w:r>
    </w:p>
    <w:p w14:paraId="76C13CEC" w14:textId="77777777" w:rsidR="003C6DDD" w:rsidRPr="003C6DDD" w:rsidRDefault="003C6DDD" w:rsidP="003C6DDD">
      <w:pPr>
        <w:spacing w:before="100" w:beforeAutospacing="1" w:after="100" w:afterAutospacing="1" w:line="240" w:lineRule="auto"/>
        <w:rPr>
          <w:rFonts w:ascii="Times New Roman" w:eastAsia="Times New Roman" w:hAnsi="Times New Roman"/>
          <w:sz w:val="24"/>
          <w:szCs w:val="24"/>
          <w:lang w:val="fr-CA"/>
        </w:rPr>
      </w:pPr>
      <w:r w:rsidRPr="003C6DDD">
        <w:rPr>
          <w:rFonts w:ascii="Times New Roman" w:eastAsia="Times New Roman" w:hAnsi="Times New Roman"/>
          <w:b/>
          <w:bCs/>
          <w:sz w:val="24"/>
          <w:szCs w:val="24"/>
          <w:lang w:val="fr-CA"/>
        </w:rPr>
        <w:t xml:space="preserve">Programme de formation des futurs équipages (FAcT) – </w:t>
      </w:r>
      <w:r w:rsidRPr="003C6DDD">
        <w:rPr>
          <w:rFonts w:ascii="Times New Roman" w:eastAsia="Times New Roman" w:hAnsi="Times New Roman"/>
          <w:sz w:val="24"/>
          <w:szCs w:val="24"/>
          <w:lang w:val="fr-CA"/>
        </w:rPr>
        <w:t>L'Union des employés de la Défense nationale (UEDN) continue de plaider en faveur de la transition des postes sous contrat vers des fonctions de la fonction publique à Moose Jaw, alors que le sous-ministre adjoint (Infrastructure et Environnement) (SMA[IE]) assume la responsabilité de bâtiments supplémentaires dans le cadre du programme. Le colonel Proteau a déclaré qu'« ils ne peuvent pas contrôler les postes de la fonction publique que le contractant embauche ».</w:t>
      </w:r>
    </w:p>
    <w:p w14:paraId="6E4B2E0E" w14:textId="77777777" w:rsidR="003C6DDD" w:rsidRPr="003C6DDD" w:rsidRDefault="003C6DDD" w:rsidP="003C6DDD">
      <w:pPr>
        <w:spacing w:before="100" w:beforeAutospacing="1" w:after="100" w:afterAutospacing="1" w:line="240" w:lineRule="auto"/>
        <w:rPr>
          <w:rFonts w:ascii="Times New Roman" w:eastAsia="Times New Roman" w:hAnsi="Times New Roman"/>
          <w:sz w:val="24"/>
          <w:szCs w:val="24"/>
          <w:lang w:val="fr-CA"/>
        </w:rPr>
      </w:pPr>
      <w:r w:rsidRPr="003C6DDD">
        <w:rPr>
          <w:rFonts w:ascii="Times New Roman" w:eastAsia="Times New Roman" w:hAnsi="Times New Roman"/>
          <w:sz w:val="24"/>
          <w:szCs w:val="24"/>
          <w:lang w:val="fr-CA"/>
        </w:rPr>
        <w:t>À la 17e Escadre de Winnipeg, l’Escadron 402 et le hangar 16 passeront sous le gisement du programme de formation des futurs équipages (FAcT) et relèveront de l’entretien des installations.</w:t>
      </w:r>
    </w:p>
    <w:p w14:paraId="5532C6E5" w14:textId="72B2D2D3" w:rsidR="003C6DDD" w:rsidRPr="003C6DDD" w:rsidRDefault="003C6DDD" w:rsidP="003C6DDD">
      <w:pPr>
        <w:spacing w:before="100" w:beforeAutospacing="1" w:after="100" w:afterAutospacing="1" w:line="240" w:lineRule="auto"/>
        <w:rPr>
          <w:rFonts w:ascii="Times New Roman" w:eastAsia="Times New Roman" w:hAnsi="Times New Roman"/>
          <w:sz w:val="24"/>
          <w:szCs w:val="24"/>
          <w:lang w:val="fr-CA"/>
        </w:rPr>
      </w:pPr>
      <w:r w:rsidRPr="003C6DDD">
        <w:rPr>
          <w:rFonts w:ascii="Times New Roman" w:eastAsia="Times New Roman" w:hAnsi="Times New Roman"/>
          <w:sz w:val="24"/>
          <w:szCs w:val="24"/>
          <w:lang w:val="fr-CA"/>
        </w:rPr>
        <w:t>L’U</w:t>
      </w:r>
      <w:r>
        <w:rPr>
          <w:rFonts w:ascii="Times New Roman" w:eastAsia="Times New Roman" w:hAnsi="Times New Roman"/>
          <w:sz w:val="24"/>
          <w:szCs w:val="24"/>
          <w:lang w:val="fr-CA"/>
        </w:rPr>
        <w:t>EDN</w:t>
      </w:r>
      <w:r w:rsidRPr="003C6DDD">
        <w:rPr>
          <w:rFonts w:ascii="Times New Roman" w:eastAsia="Times New Roman" w:hAnsi="Times New Roman"/>
          <w:sz w:val="24"/>
          <w:szCs w:val="24"/>
          <w:lang w:val="fr-CA"/>
        </w:rPr>
        <w:t xml:space="preserve"> s’est enquise d’un éventuel « FAcT 2.0 » et de ses implications pour le projet. Le colonel Proteau a expliqué que le FAcT 2.0 est conçu comme un plan d’urgence au cas où l’Aviation royale canadienne aurait besoin d’une capacité de formation supérieure à celle actuellement allouée. L'UEDN a été informée que le niveau </w:t>
      </w:r>
      <w:r>
        <w:rPr>
          <w:rFonts w:ascii="Times New Roman" w:eastAsia="Times New Roman" w:hAnsi="Times New Roman"/>
          <w:sz w:val="24"/>
          <w:szCs w:val="24"/>
          <w:lang w:val="fr-CA"/>
        </w:rPr>
        <w:t>N2</w:t>
      </w:r>
      <w:r w:rsidRPr="003C6DDD">
        <w:rPr>
          <w:rFonts w:ascii="Times New Roman" w:eastAsia="Times New Roman" w:hAnsi="Times New Roman"/>
          <w:sz w:val="24"/>
          <w:szCs w:val="24"/>
          <w:lang w:val="fr-CA"/>
        </w:rPr>
        <w:t xml:space="preserve"> de l'ARC ne dispose d'aucune information à partager concernant le FAcT et que toutes les discussions à ce sujet doivent être adressées au niveau </w:t>
      </w:r>
      <w:r>
        <w:rPr>
          <w:rFonts w:ascii="Times New Roman" w:eastAsia="Times New Roman" w:hAnsi="Times New Roman"/>
          <w:sz w:val="24"/>
          <w:szCs w:val="24"/>
          <w:lang w:val="fr-CA"/>
        </w:rPr>
        <w:t>N1</w:t>
      </w:r>
      <w:r w:rsidRPr="003C6DDD">
        <w:rPr>
          <w:rFonts w:ascii="Times New Roman" w:eastAsia="Times New Roman" w:hAnsi="Times New Roman"/>
          <w:sz w:val="24"/>
          <w:szCs w:val="24"/>
          <w:lang w:val="fr-CA"/>
        </w:rPr>
        <w:t xml:space="preserve"> de l'ARC. </w:t>
      </w:r>
      <w:r w:rsidRPr="003C6DDD">
        <w:rPr>
          <w:rFonts w:ascii="Times New Roman" w:eastAsia="Times New Roman" w:hAnsi="Times New Roman"/>
          <w:b/>
          <w:bCs/>
          <w:sz w:val="24"/>
          <w:szCs w:val="24"/>
          <w:lang w:val="fr-CA"/>
        </w:rPr>
        <w:t xml:space="preserve">Par conséquent, ce point a été retiré de l'ordre du jour permanent du niveau </w:t>
      </w:r>
      <w:r>
        <w:rPr>
          <w:rFonts w:ascii="Times New Roman" w:eastAsia="Times New Roman" w:hAnsi="Times New Roman"/>
          <w:b/>
          <w:bCs/>
          <w:sz w:val="24"/>
          <w:szCs w:val="24"/>
          <w:lang w:val="fr-CA"/>
        </w:rPr>
        <w:t>N2</w:t>
      </w:r>
      <w:r w:rsidRPr="003C6DDD">
        <w:rPr>
          <w:rFonts w:ascii="Times New Roman" w:eastAsia="Times New Roman" w:hAnsi="Times New Roman"/>
          <w:b/>
          <w:bCs/>
          <w:sz w:val="24"/>
          <w:szCs w:val="24"/>
          <w:lang w:val="fr-CA"/>
        </w:rPr>
        <w:t xml:space="preserve"> de l'ARC.</w:t>
      </w:r>
    </w:p>
    <w:p w14:paraId="192D7C18" w14:textId="58EC4676" w:rsidR="003C6DDD" w:rsidRPr="003C6DDD" w:rsidRDefault="003C6DDD" w:rsidP="003C6DDD">
      <w:pPr>
        <w:spacing w:before="100" w:beforeAutospacing="1" w:after="100" w:afterAutospacing="1" w:line="240" w:lineRule="auto"/>
        <w:rPr>
          <w:rFonts w:ascii="Times New Roman" w:eastAsia="Times New Roman" w:hAnsi="Times New Roman"/>
          <w:sz w:val="24"/>
          <w:szCs w:val="24"/>
          <w:lang w:val="fr-CA"/>
        </w:rPr>
      </w:pPr>
      <w:r w:rsidRPr="003C6DDD">
        <w:rPr>
          <w:rFonts w:ascii="Times New Roman" w:eastAsia="Times New Roman" w:hAnsi="Times New Roman"/>
          <w:b/>
          <w:bCs/>
          <w:sz w:val="24"/>
          <w:szCs w:val="24"/>
          <w:lang w:val="fr-CA"/>
        </w:rPr>
        <w:t xml:space="preserve">Pompiers </w:t>
      </w:r>
      <w:r w:rsidRPr="003C6DDD">
        <w:rPr>
          <w:rFonts w:ascii="Times New Roman" w:eastAsia="Times New Roman" w:hAnsi="Times New Roman"/>
          <w:sz w:val="24"/>
          <w:szCs w:val="24"/>
          <w:lang w:val="fr-CA"/>
        </w:rPr>
        <w:t xml:space="preserve">– Il a été confirmé que l’évaluation des risques de 2018 réalisée par le Bureau du commissaire aux incendies des Forces canadiennes (BCFFC) pour Dundurn reste la plus récente. Dundurn est la seule escadre dotée de pompiers de la fonction publique. Le ministère de la Défense nationale (MDN) continue de ne pas se conformer aux exigences du BCFFC en matière d’effectifs. Ce déficit est compensé par des heures supplémentaires dépassant 500 000 $ par an pour la 2e Division aérienne du Canada afin de maintenir la conformité aux normes du BCPF. Quatre postes de pompier FR01 ont été inclus dans la soumission du DTEP de la 2e Division aérienne du Canada depuis 2020 ; cependant, ils n’ont toujours pas été approuvés. </w:t>
      </w:r>
      <w:r w:rsidRPr="003C6DDD">
        <w:rPr>
          <w:rFonts w:ascii="Times New Roman" w:eastAsia="Times New Roman" w:hAnsi="Times New Roman"/>
          <w:b/>
          <w:bCs/>
          <w:sz w:val="24"/>
          <w:szCs w:val="24"/>
          <w:lang w:val="fr-CA"/>
        </w:rPr>
        <w:t xml:space="preserve">Ce point a été retiré de l’ordre du jour permanent du niveau </w:t>
      </w:r>
      <w:r>
        <w:rPr>
          <w:rFonts w:ascii="Times New Roman" w:eastAsia="Times New Roman" w:hAnsi="Times New Roman"/>
          <w:b/>
          <w:bCs/>
          <w:sz w:val="24"/>
          <w:szCs w:val="24"/>
          <w:lang w:val="fr-CA"/>
        </w:rPr>
        <w:t>N2</w:t>
      </w:r>
      <w:r w:rsidRPr="003C6DDD">
        <w:rPr>
          <w:rFonts w:ascii="Times New Roman" w:eastAsia="Times New Roman" w:hAnsi="Times New Roman"/>
          <w:b/>
          <w:bCs/>
          <w:sz w:val="24"/>
          <w:szCs w:val="24"/>
          <w:lang w:val="fr-CA"/>
        </w:rPr>
        <w:t xml:space="preserve"> de la </w:t>
      </w:r>
      <w:r>
        <w:rPr>
          <w:rFonts w:ascii="Times New Roman" w:eastAsia="Times New Roman" w:hAnsi="Times New Roman"/>
          <w:b/>
          <w:bCs/>
          <w:sz w:val="24"/>
          <w:szCs w:val="24"/>
          <w:lang w:val="fr-CA"/>
        </w:rPr>
        <w:t>ARC</w:t>
      </w:r>
      <w:r w:rsidRPr="003C6DDD">
        <w:rPr>
          <w:rFonts w:ascii="Times New Roman" w:eastAsia="Times New Roman" w:hAnsi="Times New Roman"/>
          <w:b/>
          <w:bCs/>
          <w:sz w:val="24"/>
          <w:szCs w:val="24"/>
          <w:lang w:val="fr-CA"/>
        </w:rPr>
        <w:t xml:space="preserve">, car celle-ci estime qu’il s’agit d’une décision de niveau </w:t>
      </w:r>
      <w:r>
        <w:rPr>
          <w:rFonts w:ascii="Times New Roman" w:eastAsia="Times New Roman" w:hAnsi="Times New Roman"/>
          <w:b/>
          <w:bCs/>
          <w:sz w:val="24"/>
          <w:szCs w:val="24"/>
          <w:lang w:val="fr-CA"/>
        </w:rPr>
        <w:t>N</w:t>
      </w:r>
      <w:r w:rsidRPr="003C6DDD">
        <w:rPr>
          <w:rFonts w:ascii="Times New Roman" w:eastAsia="Times New Roman" w:hAnsi="Times New Roman"/>
          <w:b/>
          <w:bCs/>
          <w:sz w:val="24"/>
          <w:szCs w:val="24"/>
          <w:lang w:val="fr-CA"/>
        </w:rPr>
        <w:t>1.</w:t>
      </w:r>
    </w:p>
    <w:p w14:paraId="00FE6B3B" w14:textId="3953A7F4" w:rsidR="003C6DDD" w:rsidRPr="003C6DDD" w:rsidRDefault="003C6DDD" w:rsidP="003C6DDD">
      <w:pPr>
        <w:spacing w:before="100" w:beforeAutospacing="1" w:after="100" w:afterAutospacing="1" w:line="240" w:lineRule="auto"/>
        <w:rPr>
          <w:rFonts w:ascii="Times New Roman" w:eastAsia="Times New Roman" w:hAnsi="Times New Roman"/>
          <w:sz w:val="24"/>
          <w:szCs w:val="24"/>
          <w:lang w:val="fr-CA"/>
        </w:rPr>
      </w:pPr>
      <w:r w:rsidRPr="003C6DDD">
        <w:rPr>
          <w:rFonts w:ascii="Times New Roman" w:eastAsia="Times New Roman" w:hAnsi="Times New Roman"/>
          <w:b/>
          <w:bCs/>
          <w:sz w:val="24"/>
          <w:szCs w:val="24"/>
          <w:lang w:val="fr-CA"/>
        </w:rPr>
        <w:t xml:space="preserve">Mise à jour et suivi de la conformité des réunions du LMCC au niveau </w:t>
      </w:r>
      <w:r>
        <w:rPr>
          <w:rFonts w:ascii="Times New Roman" w:eastAsia="Times New Roman" w:hAnsi="Times New Roman"/>
          <w:b/>
          <w:bCs/>
          <w:sz w:val="24"/>
          <w:szCs w:val="24"/>
          <w:lang w:val="fr-CA"/>
        </w:rPr>
        <w:t>N</w:t>
      </w:r>
      <w:r w:rsidRPr="003C6DDD">
        <w:rPr>
          <w:rFonts w:ascii="Times New Roman" w:eastAsia="Times New Roman" w:hAnsi="Times New Roman"/>
          <w:b/>
          <w:bCs/>
          <w:sz w:val="24"/>
          <w:szCs w:val="24"/>
          <w:lang w:val="fr-CA"/>
        </w:rPr>
        <w:t xml:space="preserve">3 - </w:t>
      </w:r>
      <w:r w:rsidRPr="003C6DDD">
        <w:rPr>
          <w:rFonts w:ascii="Times New Roman" w:eastAsia="Times New Roman" w:hAnsi="Times New Roman"/>
          <w:sz w:val="24"/>
          <w:szCs w:val="24"/>
          <w:lang w:val="fr-CA"/>
        </w:rPr>
        <w:t xml:space="preserve">Les A1 continueront de collaborer avec les </w:t>
      </w:r>
      <w:r>
        <w:rPr>
          <w:rFonts w:ascii="Times New Roman" w:eastAsia="Times New Roman" w:hAnsi="Times New Roman"/>
          <w:sz w:val="24"/>
          <w:szCs w:val="24"/>
          <w:lang w:val="fr-CA"/>
        </w:rPr>
        <w:t>N</w:t>
      </w:r>
      <w:r w:rsidRPr="003C6DDD">
        <w:rPr>
          <w:rFonts w:ascii="Times New Roman" w:eastAsia="Times New Roman" w:hAnsi="Times New Roman"/>
          <w:sz w:val="24"/>
          <w:szCs w:val="24"/>
          <w:lang w:val="fr-CA"/>
        </w:rPr>
        <w:t xml:space="preserve">3 pour s’assurer que les réunions du LMCC ont lieu au moins deux fois par an. L’UEDN a noté que certains sites, comme Bagotville, s’appuient sur une politique de porte ouverte et ne tiennent pas de réunions formelles du LMCC. Toutes les organisations de niveau </w:t>
      </w:r>
      <w:r>
        <w:rPr>
          <w:rFonts w:ascii="Times New Roman" w:eastAsia="Times New Roman" w:hAnsi="Times New Roman"/>
          <w:sz w:val="24"/>
          <w:szCs w:val="24"/>
          <w:lang w:val="fr-CA"/>
        </w:rPr>
        <w:t>N</w:t>
      </w:r>
      <w:r w:rsidRPr="003C6DDD">
        <w:rPr>
          <w:rFonts w:ascii="Times New Roman" w:eastAsia="Times New Roman" w:hAnsi="Times New Roman"/>
          <w:sz w:val="24"/>
          <w:szCs w:val="24"/>
          <w:lang w:val="fr-CA"/>
        </w:rPr>
        <w:t>3 recevront pour instruction de tenir des réunions du LMCC afin de garantir une documentation et un compte rendu des procès-verbaux adéquats.</w:t>
      </w:r>
    </w:p>
    <w:p w14:paraId="3B6466FD" w14:textId="36FEE7B0" w:rsidR="003C6DDD" w:rsidRPr="003C6DDD" w:rsidRDefault="003C6DDD" w:rsidP="003C6DDD">
      <w:pPr>
        <w:spacing w:before="100" w:beforeAutospacing="1" w:after="100" w:afterAutospacing="1" w:line="240" w:lineRule="auto"/>
        <w:rPr>
          <w:rFonts w:ascii="Times New Roman" w:eastAsia="Times New Roman" w:hAnsi="Times New Roman"/>
          <w:sz w:val="24"/>
          <w:szCs w:val="24"/>
          <w:lang w:val="fr-CA"/>
        </w:rPr>
      </w:pPr>
      <w:r w:rsidRPr="003C6DDD">
        <w:rPr>
          <w:rFonts w:ascii="Times New Roman" w:eastAsia="Times New Roman" w:hAnsi="Times New Roman"/>
          <w:b/>
          <w:bCs/>
          <w:sz w:val="24"/>
          <w:szCs w:val="24"/>
          <w:lang w:val="fr-CA"/>
        </w:rPr>
        <w:t>Rapports sur les postes vacants</w:t>
      </w:r>
      <w:r w:rsidRPr="003C6DDD">
        <w:rPr>
          <w:rFonts w:ascii="Times New Roman" w:eastAsia="Times New Roman" w:hAnsi="Times New Roman"/>
          <w:sz w:val="24"/>
          <w:szCs w:val="24"/>
          <w:lang w:val="fr-CA"/>
        </w:rPr>
        <w:t xml:space="preserve"> – Le Lcol Livingston a déclaré que le travail en cours entre les niveaux 2 et 3 améliore la gestion des postes vacants et la planification prospective. Après la réunion d’automne, le service des relations de travail a informé la direction du format des informations sur les postes vacants pouvant être partagées avec le syndicat. Les données sont de nature plus générale que celles fournies par l’UEDN. De plus, les données que la direction peut fournir ne présentent que les chiffres globaux de l’ARC et ne sont pas ventilées par division, escadre ou unité. Le Lcol Livingston a indiqué qu’ils essayaient d’obtenir au moins une ventilation au niveau </w:t>
      </w:r>
      <w:r>
        <w:rPr>
          <w:rFonts w:ascii="Times New Roman" w:eastAsia="Times New Roman" w:hAnsi="Times New Roman"/>
          <w:sz w:val="24"/>
          <w:szCs w:val="24"/>
          <w:lang w:val="fr-CA"/>
        </w:rPr>
        <w:t>N2</w:t>
      </w:r>
      <w:r w:rsidRPr="003C6DDD">
        <w:rPr>
          <w:rFonts w:ascii="Times New Roman" w:eastAsia="Times New Roman" w:hAnsi="Times New Roman"/>
          <w:sz w:val="24"/>
          <w:szCs w:val="24"/>
          <w:lang w:val="fr-CA"/>
        </w:rPr>
        <w:t xml:space="preserve">. La restriction sur les données est due à la manière dont le rapport a été établi – uniquement par le niveau </w:t>
      </w:r>
      <w:r>
        <w:rPr>
          <w:rFonts w:ascii="Times New Roman" w:eastAsia="Times New Roman" w:hAnsi="Times New Roman"/>
          <w:sz w:val="24"/>
          <w:szCs w:val="24"/>
          <w:lang w:val="fr-CA"/>
        </w:rPr>
        <w:t>N1</w:t>
      </w:r>
      <w:r w:rsidRPr="003C6DDD">
        <w:rPr>
          <w:rFonts w:ascii="Times New Roman" w:eastAsia="Times New Roman" w:hAnsi="Times New Roman"/>
          <w:sz w:val="24"/>
          <w:szCs w:val="24"/>
          <w:lang w:val="fr-CA"/>
        </w:rPr>
        <w:t xml:space="preserve"> – et uniquement sous forme de ventilation statistique, et non poste par poste. L'UED</w:t>
      </w:r>
      <w:r w:rsidR="00837BCC">
        <w:rPr>
          <w:rFonts w:ascii="Times New Roman" w:eastAsia="Times New Roman" w:hAnsi="Times New Roman"/>
          <w:sz w:val="24"/>
          <w:szCs w:val="24"/>
          <w:lang w:val="fr-CA"/>
        </w:rPr>
        <w:t>N</w:t>
      </w:r>
      <w:r w:rsidRPr="003C6DDD">
        <w:rPr>
          <w:rFonts w:ascii="Times New Roman" w:eastAsia="Times New Roman" w:hAnsi="Times New Roman"/>
          <w:sz w:val="24"/>
          <w:szCs w:val="24"/>
          <w:lang w:val="fr-CA"/>
        </w:rPr>
        <w:t xml:space="preserve"> a réitéré les informations requises dans les rapports sur les postes vacants et le 1 </w:t>
      </w:r>
      <w:r>
        <w:rPr>
          <w:rFonts w:ascii="Times New Roman" w:eastAsia="Times New Roman" w:hAnsi="Times New Roman"/>
          <w:sz w:val="24"/>
          <w:szCs w:val="24"/>
          <w:lang w:val="fr-CA"/>
        </w:rPr>
        <w:t>DAC</w:t>
      </w:r>
      <w:r w:rsidRPr="003C6DDD">
        <w:rPr>
          <w:rFonts w:ascii="Times New Roman" w:eastAsia="Times New Roman" w:hAnsi="Times New Roman"/>
          <w:sz w:val="24"/>
          <w:szCs w:val="24"/>
          <w:lang w:val="fr-CA"/>
        </w:rPr>
        <w:t xml:space="preserve"> a estimé pouvoir s'en servir pour produire un rapport. La direction créera également un modèle que les niveaux </w:t>
      </w:r>
      <w:r>
        <w:rPr>
          <w:rFonts w:ascii="Times New Roman" w:eastAsia="Times New Roman" w:hAnsi="Times New Roman"/>
          <w:sz w:val="24"/>
          <w:szCs w:val="24"/>
          <w:lang w:val="fr-CA"/>
        </w:rPr>
        <w:t>N3</w:t>
      </w:r>
      <w:r w:rsidRPr="003C6DDD">
        <w:rPr>
          <w:rFonts w:ascii="Times New Roman" w:eastAsia="Times New Roman" w:hAnsi="Times New Roman"/>
          <w:sz w:val="24"/>
          <w:szCs w:val="24"/>
          <w:lang w:val="fr-CA"/>
        </w:rPr>
        <w:t xml:space="preserve"> devront suivre pour la gestion des postes vacants.</w:t>
      </w:r>
    </w:p>
    <w:p w14:paraId="15CFC65D" w14:textId="0DF7F05F" w:rsidR="003C6DDD" w:rsidRPr="003C6DDD" w:rsidRDefault="003C6DDD" w:rsidP="003C6DDD">
      <w:pPr>
        <w:spacing w:before="100" w:beforeAutospacing="1" w:after="100" w:afterAutospacing="1" w:line="240" w:lineRule="auto"/>
        <w:rPr>
          <w:rFonts w:ascii="Times New Roman" w:eastAsia="Times New Roman" w:hAnsi="Times New Roman"/>
          <w:sz w:val="24"/>
          <w:szCs w:val="24"/>
          <w:lang w:val="fr-CA"/>
        </w:rPr>
      </w:pPr>
      <w:r w:rsidRPr="003C6DDD">
        <w:rPr>
          <w:rFonts w:ascii="Times New Roman" w:eastAsia="Times New Roman" w:hAnsi="Times New Roman"/>
          <w:b/>
          <w:bCs/>
          <w:sz w:val="24"/>
          <w:szCs w:val="24"/>
          <w:lang w:val="fr-CA"/>
        </w:rPr>
        <w:t xml:space="preserve">Aperçu du budget </w:t>
      </w:r>
      <w:r>
        <w:rPr>
          <w:rFonts w:ascii="Times New Roman" w:eastAsia="Times New Roman" w:hAnsi="Times New Roman"/>
          <w:b/>
          <w:bCs/>
          <w:sz w:val="24"/>
          <w:szCs w:val="24"/>
          <w:lang w:val="fr-CA"/>
        </w:rPr>
        <w:t>ETS</w:t>
      </w:r>
      <w:r w:rsidRPr="003C6DDD">
        <w:rPr>
          <w:rFonts w:ascii="Times New Roman" w:eastAsia="Times New Roman" w:hAnsi="Times New Roman"/>
          <w:b/>
          <w:bCs/>
          <w:sz w:val="24"/>
          <w:szCs w:val="24"/>
          <w:lang w:val="fr-CA"/>
        </w:rPr>
        <w:t xml:space="preserve"> – voir les références 1 </w:t>
      </w:r>
      <w:r>
        <w:rPr>
          <w:rFonts w:ascii="Times New Roman" w:eastAsia="Times New Roman" w:hAnsi="Times New Roman"/>
          <w:b/>
          <w:bCs/>
          <w:sz w:val="24"/>
          <w:szCs w:val="24"/>
          <w:lang w:val="fr-CA"/>
        </w:rPr>
        <w:t>DAC</w:t>
      </w:r>
      <w:r w:rsidRPr="003C6DDD">
        <w:rPr>
          <w:rFonts w:ascii="Times New Roman" w:eastAsia="Times New Roman" w:hAnsi="Times New Roman"/>
          <w:b/>
          <w:bCs/>
          <w:sz w:val="24"/>
          <w:szCs w:val="24"/>
          <w:lang w:val="fr-CA"/>
        </w:rPr>
        <w:t xml:space="preserve"> SWE/2 </w:t>
      </w:r>
      <w:r>
        <w:rPr>
          <w:rFonts w:ascii="Times New Roman" w:eastAsia="Times New Roman" w:hAnsi="Times New Roman"/>
          <w:b/>
          <w:bCs/>
          <w:sz w:val="24"/>
          <w:szCs w:val="24"/>
          <w:lang w:val="fr-CA"/>
        </w:rPr>
        <w:t>DAC</w:t>
      </w:r>
      <w:r w:rsidRPr="003C6DDD">
        <w:rPr>
          <w:rFonts w:ascii="Times New Roman" w:eastAsia="Times New Roman" w:hAnsi="Times New Roman"/>
          <w:b/>
          <w:bCs/>
          <w:sz w:val="24"/>
          <w:szCs w:val="24"/>
          <w:lang w:val="fr-CA"/>
        </w:rPr>
        <w:t xml:space="preserve"> </w:t>
      </w:r>
      <w:r>
        <w:rPr>
          <w:rFonts w:ascii="Times New Roman" w:eastAsia="Times New Roman" w:hAnsi="Times New Roman"/>
          <w:b/>
          <w:bCs/>
          <w:sz w:val="24"/>
          <w:szCs w:val="24"/>
          <w:lang w:val="fr-CA"/>
        </w:rPr>
        <w:t>ETS</w:t>
      </w:r>
    </w:p>
    <w:p w14:paraId="5EF9A38B" w14:textId="1E5EAA26" w:rsidR="003C6DDD" w:rsidRPr="003C6DDD" w:rsidRDefault="003C6DDD" w:rsidP="003C6DDD">
      <w:pPr>
        <w:spacing w:before="100" w:beforeAutospacing="1" w:after="100" w:afterAutospacing="1" w:line="240" w:lineRule="auto"/>
        <w:rPr>
          <w:rFonts w:ascii="Times New Roman" w:eastAsia="Times New Roman" w:hAnsi="Times New Roman"/>
          <w:sz w:val="24"/>
          <w:szCs w:val="24"/>
          <w:lang w:val="fr-CA"/>
        </w:rPr>
      </w:pPr>
      <w:r w:rsidRPr="003C6DDD">
        <w:rPr>
          <w:rFonts w:ascii="Times New Roman" w:eastAsia="Times New Roman" w:hAnsi="Times New Roman"/>
          <w:sz w:val="24"/>
          <w:szCs w:val="24"/>
          <w:lang w:val="fr-CA"/>
        </w:rPr>
        <w:t xml:space="preserve">Le 1 </w:t>
      </w:r>
      <w:r>
        <w:rPr>
          <w:rFonts w:ascii="Times New Roman" w:eastAsia="Times New Roman" w:hAnsi="Times New Roman"/>
          <w:sz w:val="24"/>
          <w:szCs w:val="24"/>
          <w:lang w:val="fr-CA"/>
        </w:rPr>
        <w:t>DAC</w:t>
      </w:r>
      <w:r w:rsidRPr="003C6DDD">
        <w:rPr>
          <w:rFonts w:ascii="Times New Roman" w:eastAsia="Times New Roman" w:hAnsi="Times New Roman"/>
          <w:sz w:val="24"/>
          <w:szCs w:val="24"/>
          <w:lang w:val="fr-CA"/>
        </w:rPr>
        <w:t xml:space="preserve"> tient des réunions mensuelles avec les RH Civ et le service de classification. Ils s'efforcent de hiérarchiser les postes en vue de leur classification. La direction estime que la vision des classifications est trop étroite et que les effectifs des RH sont insuffisants pour faire face à la charge de travail. Parmi les problèmes, on note les postes semi-isolés et ceux qui font l’objet d’une plus grande concurrence. Les habilitations de sécurité restent également en retard. </w:t>
      </w:r>
    </w:p>
    <w:p w14:paraId="2A03E975" w14:textId="77777777" w:rsidR="003C6DDD" w:rsidRPr="003C6DDD" w:rsidRDefault="003C6DDD" w:rsidP="003C6DDD">
      <w:pPr>
        <w:spacing w:before="100" w:beforeAutospacing="1" w:after="100" w:afterAutospacing="1" w:line="240" w:lineRule="auto"/>
        <w:rPr>
          <w:rFonts w:ascii="Times New Roman" w:eastAsia="Times New Roman" w:hAnsi="Times New Roman"/>
          <w:sz w:val="24"/>
          <w:szCs w:val="24"/>
          <w:lang w:val="fr-CA"/>
        </w:rPr>
      </w:pPr>
      <w:r w:rsidRPr="003C6DDD">
        <w:rPr>
          <w:rFonts w:ascii="Times New Roman" w:eastAsia="Times New Roman" w:hAnsi="Times New Roman"/>
          <w:b/>
          <w:bCs/>
          <w:sz w:val="24"/>
          <w:szCs w:val="24"/>
          <w:lang w:val="fr-CA"/>
        </w:rPr>
        <w:t>Contrats de nettoyage et de restauration –</w:t>
      </w:r>
      <w:r w:rsidRPr="003C6DDD">
        <w:rPr>
          <w:rFonts w:ascii="Times New Roman" w:eastAsia="Times New Roman" w:hAnsi="Times New Roman"/>
          <w:sz w:val="24"/>
          <w:szCs w:val="24"/>
          <w:lang w:val="fr-CA"/>
        </w:rPr>
        <w:t xml:space="preserve"> Le Lcol Nicholauson a fait le point le 11 décembre 2025 concernant les contrats de nettoyage et de restauration. La question d’un nouveau contrat temporaire à la 17e Escadre Foods a été soulevée lors de la dernière réunion. Pour la dotation en personnel de la cuisine de la 17e Escadre, on compte principalement des militaires et des fonctionnaires, à durée indéterminée et occasionnels. Ils s’efforcent de faire passer leurs 0,8 ETP à 1,0 ETP. Le premier recours à de l’aide temporaire a eu lieu le 6 janvier 2025.</w:t>
      </w:r>
    </w:p>
    <w:p w14:paraId="731FFECC" w14:textId="77777777" w:rsidR="003C6DDD" w:rsidRPr="003C6DDD" w:rsidRDefault="003C6DDD" w:rsidP="003C6DDD">
      <w:pPr>
        <w:spacing w:before="100" w:beforeAutospacing="1" w:after="100" w:afterAutospacing="1" w:line="240" w:lineRule="auto"/>
        <w:rPr>
          <w:rFonts w:ascii="Times New Roman" w:eastAsia="Times New Roman" w:hAnsi="Times New Roman"/>
          <w:sz w:val="24"/>
          <w:szCs w:val="24"/>
          <w:lang w:val="fr-CA"/>
        </w:rPr>
      </w:pPr>
      <w:r w:rsidRPr="003C6DDD">
        <w:rPr>
          <w:rFonts w:ascii="Times New Roman" w:eastAsia="Times New Roman" w:hAnsi="Times New Roman"/>
          <w:sz w:val="24"/>
          <w:szCs w:val="24"/>
          <w:lang w:val="fr-CA"/>
        </w:rPr>
        <w:t>Cet e-mail énumérait également les compétences requises pour les contrats :</w:t>
      </w:r>
    </w:p>
    <w:p w14:paraId="2D7EDB63" w14:textId="77777777" w:rsidR="003C6DDD" w:rsidRPr="003C6DDD" w:rsidRDefault="003C6DDD" w:rsidP="003C6DDD">
      <w:pPr>
        <w:spacing w:before="100" w:beforeAutospacing="1" w:after="100" w:afterAutospacing="1" w:line="240" w:lineRule="auto"/>
        <w:rPr>
          <w:rFonts w:ascii="Times New Roman" w:eastAsia="Times New Roman" w:hAnsi="Times New Roman"/>
          <w:sz w:val="24"/>
          <w:szCs w:val="24"/>
          <w:lang w:val="fr-CA"/>
        </w:rPr>
      </w:pPr>
      <w:r w:rsidRPr="003C6DDD">
        <w:rPr>
          <w:rFonts w:ascii="Times New Roman" w:eastAsia="Times New Roman" w:hAnsi="Times New Roman"/>
          <w:b/>
          <w:bCs/>
          <w:sz w:val="24"/>
          <w:szCs w:val="24"/>
          <w:lang w:val="fr-CA"/>
        </w:rPr>
        <w:t>Coordinateur</w:t>
      </w:r>
      <w:r w:rsidRPr="003C6DDD">
        <w:rPr>
          <w:rFonts w:ascii="Times New Roman" w:eastAsia="Times New Roman" w:hAnsi="Times New Roman"/>
          <w:sz w:val="24"/>
          <w:szCs w:val="24"/>
          <w:lang w:val="fr-CA"/>
        </w:rPr>
        <w:t xml:space="preserve"> - Au minimum, le coordinateur doit posséder : au moins trois (3) ans d'expérience au cours des dix (10) dernières années dans le domaine de la gestion du personnel… et au moins deux (2) ans d'expérience dans des établissements de restauration collective au cours des dix (10) dernières années.</w:t>
      </w:r>
    </w:p>
    <w:p w14:paraId="76B3216E" w14:textId="77777777" w:rsidR="003C6DDD" w:rsidRPr="003C6DDD" w:rsidRDefault="003C6DDD" w:rsidP="003C6DDD">
      <w:pPr>
        <w:spacing w:before="100" w:beforeAutospacing="1" w:after="100" w:afterAutospacing="1" w:line="240" w:lineRule="auto"/>
        <w:rPr>
          <w:rFonts w:ascii="Times New Roman" w:eastAsia="Times New Roman" w:hAnsi="Times New Roman"/>
          <w:sz w:val="24"/>
          <w:szCs w:val="24"/>
          <w:lang w:val="fr-CA"/>
        </w:rPr>
      </w:pPr>
      <w:r w:rsidRPr="003C6DDD">
        <w:rPr>
          <w:rFonts w:ascii="Times New Roman" w:eastAsia="Times New Roman" w:hAnsi="Times New Roman"/>
          <w:b/>
          <w:bCs/>
          <w:sz w:val="24"/>
          <w:szCs w:val="24"/>
          <w:lang w:val="fr-CA"/>
        </w:rPr>
        <w:t>Cuisinier de ligne</w:t>
      </w:r>
      <w:r w:rsidRPr="003C6DDD">
        <w:rPr>
          <w:rFonts w:ascii="Times New Roman" w:eastAsia="Times New Roman" w:hAnsi="Times New Roman"/>
          <w:sz w:val="24"/>
          <w:szCs w:val="24"/>
          <w:lang w:val="fr-CA"/>
        </w:rPr>
        <w:t xml:space="preserve"> - Au minimum, tous les cuisiniers de ligne doivent posséder les qualifications suivantes :</w:t>
      </w:r>
    </w:p>
    <w:p w14:paraId="51166934" w14:textId="77777777" w:rsidR="003C6DDD" w:rsidRPr="003C6DDD" w:rsidRDefault="003C6DDD" w:rsidP="003C6DDD">
      <w:pPr>
        <w:spacing w:before="100" w:beforeAutospacing="1" w:after="100" w:afterAutospacing="1" w:line="240" w:lineRule="auto"/>
        <w:rPr>
          <w:rFonts w:ascii="Times New Roman" w:eastAsia="Times New Roman" w:hAnsi="Times New Roman"/>
          <w:sz w:val="24"/>
          <w:szCs w:val="24"/>
          <w:lang w:val="fr-CA"/>
        </w:rPr>
      </w:pPr>
      <w:r w:rsidRPr="003C6DDD">
        <w:rPr>
          <w:rFonts w:ascii="Times New Roman" w:eastAsia="Times New Roman" w:hAnsi="Times New Roman"/>
          <w:sz w:val="24"/>
          <w:szCs w:val="24"/>
          <w:lang w:val="fr-CA"/>
        </w:rPr>
        <w:t>1. Un certificat professionnel de niveau postsecondaire en cuisine… OU</w:t>
      </w:r>
    </w:p>
    <w:p w14:paraId="63CECDA0" w14:textId="77777777" w:rsidR="003C6DDD" w:rsidRPr="003C6DDD" w:rsidRDefault="003C6DDD" w:rsidP="003C6DDD">
      <w:pPr>
        <w:spacing w:before="100" w:beforeAutospacing="1" w:after="100" w:afterAutospacing="1" w:line="240" w:lineRule="auto"/>
        <w:rPr>
          <w:rFonts w:ascii="Times New Roman" w:eastAsia="Times New Roman" w:hAnsi="Times New Roman"/>
          <w:sz w:val="24"/>
          <w:szCs w:val="24"/>
          <w:lang w:val="fr-CA"/>
        </w:rPr>
      </w:pPr>
      <w:r w:rsidRPr="003C6DDD">
        <w:rPr>
          <w:rFonts w:ascii="Times New Roman" w:eastAsia="Times New Roman" w:hAnsi="Times New Roman"/>
          <w:sz w:val="24"/>
          <w:szCs w:val="24"/>
          <w:lang w:val="fr-CA"/>
        </w:rPr>
        <w:t>2. Au moins trois (3) ans d’expérience au cours des dix (10) dernières années dans une cuisine institutionnelle.</w:t>
      </w:r>
    </w:p>
    <w:p w14:paraId="0FB355E2" w14:textId="77777777" w:rsidR="003C6DDD" w:rsidRPr="003C6DDD" w:rsidRDefault="003C6DDD" w:rsidP="003C6DDD">
      <w:pPr>
        <w:spacing w:before="100" w:beforeAutospacing="1" w:after="100" w:afterAutospacing="1" w:line="240" w:lineRule="auto"/>
        <w:rPr>
          <w:rFonts w:ascii="Times New Roman" w:eastAsia="Times New Roman" w:hAnsi="Times New Roman"/>
          <w:sz w:val="24"/>
          <w:szCs w:val="24"/>
          <w:lang w:val="fr-CA"/>
        </w:rPr>
      </w:pPr>
      <w:r w:rsidRPr="003C6DDD">
        <w:rPr>
          <w:rFonts w:ascii="Times New Roman" w:eastAsia="Times New Roman" w:hAnsi="Times New Roman"/>
          <w:b/>
          <w:bCs/>
          <w:sz w:val="24"/>
          <w:szCs w:val="24"/>
          <w:lang w:val="fr-CA"/>
        </w:rPr>
        <w:t>Cuisinier de cuisine rapide</w:t>
      </w:r>
      <w:r w:rsidRPr="003C6DDD">
        <w:rPr>
          <w:rFonts w:ascii="Times New Roman" w:eastAsia="Times New Roman" w:hAnsi="Times New Roman"/>
          <w:sz w:val="24"/>
          <w:szCs w:val="24"/>
          <w:lang w:val="fr-CA"/>
        </w:rPr>
        <w:t xml:space="preserve"> - Au minimum, tous les cuisiniers de cuisine rapide doivent posséder les qualifications suivantes :</w:t>
      </w:r>
    </w:p>
    <w:p w14:paraId="6DF28203" w14:textId="77777777" w:rsidR="003C6DDD" w:rsidRPr="003C6DDD" w:rsidRDefault="003C6DDD" w:rsidP="003C6DDD">
      <w:pPr>
        <w:spacing w:before="100" w:beforeAutospacing="1" w:after="100" w:afterAutospacing="1" w:line="240" w:lineRule="auto"/>
        <w:rPr>
          <w:rFonts w:ascii="Times New Roman" w:eastAsia="Times New Roman" w:hAnsi="Times New Roman"/>
          <w:sz w:val="24"/>
          <w:szCs w:val="24"/>
          <w:lang w:val="fr-CA"/>
        </w:rPr>
      </w:pPr>
      <w:r w:rsidRPr="003C6DDD">
        <w:rPr>
          <w:rFonts w:ascii="Times New Roman" w:eastAsia="Times New Roman" w:hAnsi="Times New Roman"/>
          <w:sz w:val="24"/>
          <w:szCs w:val="24"/>
          <w:lang w:val="fr-CA"/>
        </w:rPr>
        <w:t>1. Être apprenti cuisinier inscrit ; OU</w:t>
      </w:r>
    </w:p>
    <w:p w14:paraId="0B728ECD" w14:textId="77777777" w:rsidR="003C6DDD" w:rsidRPr="003C6DDD" w:rsidRDefault="003C6DDD" w:rsidP="003C6DDD">
      <w:pPr>
        <w:spacing w:before="100" w:beforeAutospacing="1" w:after="100" w:afterAutospacing="1" w:line="240" w:lineRule="auto"/>
        <w:rPr>
          <w:rFonts w:ascii="Times New Roman" w:eastAsia="Times New Roman" w:hAnsi="Times New Roman"/>
          <w:sz w:val="24"/>
          <w:szCs w:val="24"/>
          <w:lang w:val="fr-CA"/>
        </w:rPr>
      </w:pPr>
      <w:r w:rsidRPr="003C6DDD">
        <w:rPr>
          <w:rFonts w:ascii="Times New Roman" w:eastAsia="Times New Roman" w:hAnsi="Times New Roman"/>
          <w:sz w:val="24"/>
          <w:szCs w:val="24"/>
          <w:lang w:val="fr-CA"/>
        </w:rPr>
        <w:t>2. Avoir au moins un (1) an d'expérience en tant que cuisinier de cuisine rapide au cours des cinq (5) dernières années.</w:t>
      </w:r>
    </w:p>
    <w:p w14:paraId="44DCFC8E" w14:textId="77777777" w:rsidR="003C6DDD" w:rsidRPr="003C6DDD" w:rsidRDefault="003C6DDD" w:rsidP="003C6DDD">
      <w:pPr>
        <w:spacing w:before="100" w:beforeAutospacing="1" w:after="100" w:afterAutospacing="1" w:line="240" w:lineRule="auto"/>
        <w:rPr>
          <w:rFonts w:ascii="Times New Roman" w:eastAsia="Times New Roman" w:hAnsi="Times New Roman"/>
          <w:sz w:val="24"/>
          <w:szCs w:val="24"/>
          <w:lang w:val="fr-CA"/>
        </w:rPr>
      </w:pPr>
      <w:r w:rsidRPr="003C6DDD">
        <w:rPr>
          <w:rFonts w:ascii="Times New Roman" w:eastAsia="Times New Roman" w:hAnsi="Times New Roman"/>
          <w:b/>
          <w:bCs/>
          <w:sz w:val="24"/>
          <w:szCs w:val="24"/>
          <w:lang w:val="fr-CA"/>
        </w:rPr>
        <w:t>Aide de cuisine</w:t>
      </w:r>
      <w:r w:rsidRPr="003C6DDD">
        <w:rPr>
          <w:rFonts w:ascii="Times New Roman" w:eastAsia="Times New Roman" w:hAnsi="Times New Roman"/>
          <w:sz w:val="24"/>
          <w:szCs w:val="24"/>
          <w:lang w:val="fr-CA"/>
        </w:rPr>
        <w:t xml:space="preserve"> - Au minimum, tous les aides de cuisine doivent posséder les qualifications suivantes :</w:t>
      </w:r>
    </w:p>
    <w:p w14:paraId="6CD1A242" w14:textId="77777777" w:rsidR="003C6DDD" w:rsidRPr="003C6DDD" w:rsidRDefault="003C6DDD" w:rsidP="003C6DDD">
      <w:pPr>
        <w:spacing w:before="100" w:beforeAutospacing="1" w:after="100" w:afterAutospacing="1" w:line="240" w:lineRule="auto"/>
        <w:rPr>
          <w:rFonts w:ascii="Times New Roman" w:eastAsia="Times New Roman" w:hAnsi="Times New Roman"/>
          <w:sz w:val="24"/>
          <w:szCs w:val="24"/>
          <w:lang w:val="fr-CA"/>
        </w:rPr>
      </w:pPr>
      <w:r w:rsidRPr="003C6DDD">
        <w:rPr>
          <w:rFonts w:ascii="Times New Roman" w:eastAsia="Times New Roman" w:hAnsi="Times New Roman"/>
          <w:sz w:val="24"/>
          <w:szCs w:val="24"/>
          <w:lang w:val="fr-CA"/>
        </w:rPr>
        <w:t>1. Formation en sécurité alimentaire (formation nationale ou provinciale).</w:t>
      </w:r>
    </w:p>
    <w:p w14:paraId="414AB38A" w14:textId="77777777" w:rsidR="003C6DDD" w:rsidRPr="003C6DDD" w:rsidRDefault="003C6DDD" w:rsidP="003C6DDD">
      <w:pPr>
        <w:spacing w:before="100" w:beforeAutospacing="1" w:after="100" w:afterAutospacing="1" w:line="240" w:lineRule="auto"/>
        <w:rPr>
          <w:rFonts w:ascii="Times New Roman" w:eastAsia="Times New Roman" w:hAnsi="Times New Roman"/>
          <w:sz w:val="24"/>
          <w:szCs w:val="24"/>
          <w:lang w:val="fr-CA"/>
        </w:rPr>
      </w:pPr>
      <w:r w:rsidRPr="003C6DDD">
        <w:rPr>
          <w:rFonts w:ascii="Times New Roman" w:eastAsia="Times New Roman" w:hAnsi="Times New Roman"/>
          <w:b/>
          <w:bCs/>
          <w:sz w:val="24"/>
          <w:szCs w:val="24"/>
          <w:lang w:val="fr-CA"/>
        </w:rPr>
        <w:t>Agent d'entretien</w:t>
      </w:r>
      <w:r w:rsidRPr="003C6DDD">
        <w:rPr>
          <w:rFonts w:ascii="Times New Roman" w:eastAsia="Times New Roman" w:hAnsi="Times New Roman"/>
          <w:sz w:val="24"/>
          <w:szCs w:val="24"/>
          <w:lang w:val="fr-CA"/>
        </w:rPr>
        <w:t xml:space="preserve"> - Au minimum, tous les agents d'entretien doivent posséder les qualifications suivantes :</w:t>
      </w:r>
    </w:p>
    <w:p w14:paraId="69D68ED2" w14:textId="77777777" w:rsidR="003C6DDD" w:rsidRPr="003C6DDD" w:rsidRDefault="003C6DDD" w:rsidP="003C6DDD">
      <w:pPr>
        <w:spacing w:before="100" w:beforeAutospacing="1" w:after="100" w:afterAutospacing="1" w:line="240" w:lineRule="auto"/>
        <w:rPr>
          <w:rFonts w:ascii="Times New Roman" w:eastAsia="Times New Roman" w:hAnsi="Times New Roman"/>
          <w:sz w:val="24"/>
          <w:szCs w:val="24"/>
          <w:lang w:val="fr-CA"/>
        </w:rPr>
      </w:pPr>
      <w:r w:rsidRPr="003C6DDD">
        <w:rPr>
          <w:rFonts w:ascii="Times New Roman" w:eastAsia="Times New Roman" w:hAnsi="Times New Roman"/>
          <w:sz w:val="24"/>
          <w:szCs w:val="24"/>
          <w:lang w:val="fr-CA"/>
        </w:rPr>
        <w:t xml:space="preserve">1. Au moins six (6) mois d'expérience dans les services d'entretien dans un environnement professionnel et/ou commercial au cours des trois (3) dernières années. </w:t>
      </w:r>
    </w:p>
    <w:p w14:paraId="6731F863" w14:textId="77777777" w:rsidR="003C6DDD" w:rsidRPr="003C6DDD" w:rsidRDefault="003C6DDD" w:rsidP="003C6DDD">
      <w:pPr>
        <w:spacing w:before="100" w:beforeAutospacing="1" w:after="100" w:afterAutospacing="1" w:line="240" w:lineRule="auto"/>
        <w:rPr>
          <w:rFonts w:ascii="Times New Roman" w:eastAsia="Times New Roman" w:hAnsi="Times New Roman"/>
          <w:sz w:val="24"/>
          <w:szCs w:val="24"/>
          <w:lang w:val="fr-CA"/>
        </w:rPr>
      </w:pPr>
      <w:r w:rsidRPr="003C6DDD">
        <w:rPr>
          <w:rFonts w:ascii="Times New Roman" w:eastAsia="Times New Roman" w:hAnsi="Times New Roman"/>
          <w:sz w:val="24"/>
          <w:szCs w:val="24"/>
          <w:lang w:val="fr-CA"/>
        </w:rPr>
        <w:t>L'UEDN a posé des questions sur l'exercice de planification de la structure future, qui analysait les éléments de soutien et les structures organisationnelles nécessaires pour s'aligner sur la croissance de l'ARC. La direction n'avait pas de nouvelles informations.</w:t>
      </w:r>
    </w:p>
    <w:p w14:paraId="0312CF9A" w14:textId="77777777" w:rsidR="003C6DDD" w:rsidRPr="003C6DDD" w:rsidRDefault="003C6DDD" w:rsidP="003C6DDD">
      <w:pPr>
        <w:spacing w:before="100" w:beforeAutospacing="1" w:after="100" w:afterAutospacing="1" w:line="240" w:lineRule="auto"/>
        <w:rPr>
          <w:rFonts w:ascii="Times New Roman" w:eastAsia="Times New Roman" w:hAnsi="Times New Roman"/>
          <w:sz w:val="24"/>
          <w:szCs w:val="24"/>
          <w:lang w:val="fr-CA"/>
        </w:rPr>
      </w:pPr>
      <w:r w:rsidRPr="003C6DDD">
        <w:rPr>
          <w:rFonts w:ascii="Times New Roman" w:eastAsia="Times New Roman" w:hAnsi="Times New Roman"/>
          <w:sz w:val="24"/>
          <w:szCs w:val="24"/>
          <w:lang w:val="fr-CA"/>
        </w:rPr>
        <w:t xml:space="preserve">L'UEDN a rappelé à la direction l'existence de contrats avec les agents d'entretien à Comox et à Kingston. L'UEDN a de nouveau souligné l'importance d'inclure une planification prévisionnelle des accords de fin de service dans la directive annuelle de planification opérationnelle. </w:t>
      </w:r>
    </w:p>
    <w:p w14:paraId="03B2EE10" w14:textId="77777777" w:rsidR="003C6DDD" w:rsidRPr="003C6DDD" w:rsidRDefault="003C6DDD" w:rsidP="003C6DDD">
      <w:pPr>
        <w:spacing w:before="100" w:beforeAutospacing="1" w:after="100" w:afterAutospacing="1" w:line="240" w:lineRule="auto"/>
        <w:rPr>
          <w:rFonts w:ascii="Times New Roman" w:eastAsia="Times New Roman" w:hAnsi="Times New Roman"/>
          <w:sz w:val="24"/>
          <w:szCs w:val="24"/>
          <w:lang w:val="fr-CA"/>
        </w:rPr>
      </w:pPr>
      <w:r w:rsidRPr="003C6DDD">
        <w:rPr>
          <w:rFonts w:ascii="Times New Roman" w:eastAsia="Times New Roman" w:hAnsi="Times New Roman"/>
          <w:b/>
          <w:bCs/>
          <w:sz w:val="24"/>
          <w:szCs w:val="24"/>
          <w:lang w:val="fr-CA"/>
        </w:rPr>
        <w:t xml:space="preserve">Processus du DTEP (Plan d'établissement des effectifs de la Défense) – </w:t>
      </w:r>
    </w:p>
    <w:p w14:paraId="02638840" w14:textId="4DAE68FF" w:rsidR="003C6DDD" w:rsidRPr="003C6DDD" w:rsidRDefault="003C6DDD" w:rsidP="003C6DDD">
      <w:pPr>
        <w:spacing w:before="100" w:beforeAutospacing="1" w:after="100" w:afterAutospacing="1" w:line="240" w:lineRule="auto"/>
        <w:rPr>
          <w:rFonts w:ascii="Times New Roman" w:eastAsia="Times New Roman" w:hAnsi="Times New Roman"/>
          <w:sz w:val="24"/>
          <w:szCs w:val="24"/>
          <w:lang w:val="fr-CA"/>
        </w:rPr>
      </w:pPr>
      <w:r w:rsidRPr="003C6DDD">
        <w:rPr>
          <w:rFonts w:ascii="Times New Roman" w:eastAsia="Times New Roman" w:hAnsi="Times New Roman"/>
          <w:sz w:val="24"/>
          <w:szCs w:val="24"/>
          <w:lang w:val="fr-CA"/>
        </w:rPr>
        <w:t xml:space="preserve">La demande de </w:t>
      </w:r>
      <w:r>
        <w:rPr>
          <w:rFonts w:ascii="Times New Roman" w:eastAsia="Times New Roman" w:hAnsi="Times New Roman"/>
          <w:sz w:val="24"/>
          <w:szCs w:val="24"/>
          <w:lang w:val="fr-CA"/>
        </w:rPr>
        <w:t>P</w:t>
      </w:r>
      <w:r w:rsidR="00837BCC">
        <w:rPr>
          <w:rFonts w:ascii="Times New Roman" w:eastAsia="Times New Roman" w:hAnsi="Times New Roman"/>
          <w:sz w:val="24"/>
          <w:szCs w:val="24"/>
          <w:lang w:val="fr-CA"/>
        </w:rPr>
        <w:t>DED</w:t>
      </w:r>
      <w:r w:rsidRPr="003C6DDD">
        <w:rPr>
          <w:rFonts w:ascii="Times New Roman" w:eastAsia="Times New Roman" w:hAnsi="Times New Roman"/>
          <w:sz w:val="24"/>
          <w:szCs w:val="24"/>
          <w:lang w:val="fr-CA"/>
        </w:rPr>
        <w:t xml:space="preserve"> pour 2025 portait sur 150 postes répartis dans les escadres à tous les niveaux. Il y avait 15 postes du </w:t>
      </w:r>
      <w:r w:rsidR="00837BCC">
        <w:rPr>
          <w:rFonts w:ascii="Times New Roman" w:eastAsia="Times New Roman" w:hAnsi="Times New Roman"/>
          <w:sz w:val="24"/>
          <w:szCs w:val="24"/>
          <w:lang w:val="fr-CA"/>
        </w:rPr>
        <w:t>PDED</w:t>
      </w:r>
      <w:r w:rsidRPr="003C6DDD">
        <w:rPr>
          <w:rFonts w:ascii="Times New Roman" w:eastAsia="Times New Roman" w:hAnsi="Times New Roman"/>
          <w:sz w:val="24"/>
          <w:szCs w:val="24"/>
          <w:lang w:val="fr-CA"/>
        </w:rPr>
        <w:t xml:space="preserve"> pour 2026, d'un montant de 1,5 million, qui sont en attente en raison de l'absence d'allocation supplémentaire. </w:t>
      </w:r>
    </w:p>
    <w:p w14:paraId="3F6EBEB5" w14:textId="1957740E" w:rsidR="003C6DDD" w:rsidRPr="003C6DDD" w:rsidRDefault="003C6DDD" w:rsidP="003C6DDD">
      <w:pPr>
        <w:spacing w:before="100" w:beforeAutospacing="1" w:after="100" w:afterAutospacing="1" w:line="240" w:lineRule="auto"/>
        <w:rPr>
          <w:rFonts w:ascii="Times New Roman" w:eastAsia="Times New Roman" w:hAnsi="Times New Roman"/>
          <w:sz w:val="24"/>
          <w:szCs w:val="24"/>
          <w:lang w:val="fr-CA"/>
        </w:rPr>
      </w:pPr>
      <w:r w:rsidRPr="003C6DDD">
        <w:rPr>
          <w:rFonts w:ascii="Times New Roman" w:eastAsia="Times New Roman" w:hAnsi="Times New Roman"/>
          <w:sz w:val="24"/>
          <w:szCs w:val="24"/>
          <w:lang w:val="fr-CA"/>
        </w:rPr>
        <w:t>Il a été indiqué lors de la réunion que, lors de la dernière réunion du Comité de gestion des investissements et des ressources (</w:t>
      </w:r>
      <w:r>
        <w:rPr>
          <w:rFonts w:ascii="Times New Roman" w:eastAsia="Times New Roman" w:hAnsi="Times New Roman"/>
          <w:sz w:val="24"/>
          <w:szCs w:val="24"/>
          <w:lang w:val="fr-CA"/>
        </w:rPr>
        <w:t>CGIR</w:t>
      </w:r>
      <w:r w:rsidRPr="003C6DDD">
        <w:rPr>
          <w:rFonts w:ascii="Times New Roman" w:eastAsia="Times New Roman" w:hAnsi="Times New Roman"/>
          <w:sz w:val="24"/>
          <w:szCs w:val="24"/>
          <w:lang w:val="fr-CA"/>
        </w:rPr>
        <w:t>), il n'y aurait pas de nouvelle augmentation des effectifs de la fonction publique pour cet exercice financier. Que le reste des fonds de l'exercice 2025/26 sera affecté en priorité aux dépenses.</w:t>
      </w:r>
    </w:p>
    <w:p w14:paraId="1696EA92" w14:textId="77777777" w:rsidR="003C6DDD" w:rsidRPr="003C6DDD" w:rsidRDefault="003C6DDD" w:rsidP="003C6DDD">
      <w:pPr>
        <w:spacing w:before="100" w:beforeAutospacing="1" w:after="100" w:afterAutospacing="1" w:line="240" w:lineRule="auto"/>
        <w:rPr>
          <w:rFonts w:ascii="Times New Roman" w:eastAsia="Times New Roman" w:hAnsi="Times New Roman"/>
          <w:sz w:val="24"/>
          <w:szCs w:val="24"/>
          <w:lang w:val="fr-CA"/>
        </w:rPr>
      </w:pPr>
      <w:r w:rsidRPr="003C6DDD">
        <w:rPr>
          <w:rFonts w:ascii="Times New Roman" w:eastAsia="Times New Roman" w:hAnsi="Times New Roman"/>
          <w:sz w:val="24"/>
          <w:szCs w:val="24"/>
          <w:lang w:val="fr-CA"/>
        </w:rPr>
        <w:t>Sur le plan administratif, l'UEDN a demandé un exposé à ce sujet afin de mieux comprendre l'impact que cela aura pour l'exercice financier en cours et les suivants.</w:t>
      </w:r>
    </w:p>
    <w:p w14:paraId="36B1AB32" w14:textId="578E37CD" w:rsidR="003C6DDD" w:rsidRPr="003C6DDD" w:rsidRDefault="003C6DDD" w:rsidP="003C6DDD">
      <w:pPr>
        <w:spacing w:before="100" w:beforeAutospacing="1" w:after="100" w:afterAutospacing="1" w:line="240" w:lineRule="auto"/>
        <w:rPr>
          <w:rFonts w:ascii="Times New Roman" w:eastAsia="Times New Roman" w:hAnsi="Times New Roman"/>
          <w:sz w:val="24"/>
          <w:szCs w:val="24"/>
          <w:lang w:val="fr-CA"/>
        </w:rPr>
      </w:pPr>
      <w:r w:rsidRPr="003C6DDD">
        <w:rPr>
          <w:rFonts w:ascii="Times New Roman" w:eastAsia="Times New Roman" w:hAnsi="Times New Roman"/>
          <w:sz w:val="24"/>
          <w:szCs w:val="24"/>
          <w:lang w:val="fr-CA"/>
        </w:rPr>
        <w:t>- En 2025, l</w:t>
      </w:r>
      <w:r>
        <w:rPr>
          <w:rFonts w:ascii="Times New Roman" w:eastAsia="Times New Roman" w:hAnsi="Times New Roman"/>
          <w:sz w:val="24"/>
          <w:szCs w:val="24"/>
          <w:lang w:val="fr-CA"/>
        </w:rPr>
        <w:t>e CGIR</w:t>
      </w:r>
      <w:r w:rsidRPr="003C6DDD">
        <w:rPr>
          <w:rFonts w:ascii="Times New Roman" w:eastAsia="Times New Roman" w:hAnsi="Times New Roman"/>
          <w:sz w:val="24"/>
          <w:szCs w:val="24"/>
          <w:lang w:val="fr-CA"/>
        </w:rPr>
        <w:t xml:space="preserve"> a approuvé un nombre assez important de nouveaux postes dans la fonction publique (environ 1,5 million de dollars répartis sur 1 </w:t>
      </w:r>
      <w:r>
        <w:rPr>
          <w:rFonts w:ascii="Times New Roman" w:eastAsia="Times New Roman" w:hAnsi="Times New Roman"/>
          <w:sz w:val="24"/>
          <w:szCs w:val="24"/>
          <w:lang w:val="fr-CA"/>
        </w:rPr>
        <w:t>DAC</w:t>
      </w:r>
      <w:r w:rsidRPr="003C6DDD">
        <w:rPr>
          <w:rFonts w:ascii="Times New Roman" w:eastAsia="Times New Roman" w:hAnsi="Times New Roman"/>
          <w:sz w:val="24"/>
          <w:szCs w:val="24"/>
          <w:lang w:val="fr-CA"/>
        </w:rPr>
        <w:t xml:space="preserve"> pour l'exercice 2025/26). En termes simples, l</w:t>
      </w:r>
      <w:r>
        <w:rPr>
          <w:rFonts w:ascii="Times New Roman" w:eastAsia="Times New Roman" w:hAnsi="Times New Roman"/>
          <w:sz w:val="24"/>
          <w:szCs w:val="24"/>
          <w:lang w:val="fr-CA"/>
        </w:rPr>
        <w:t>e CGIR</w:t>
      </w:r>
      <w:r w:rsidRPr="003C6DDD">
        <w:rPr>
          <w:rFonts w:ascii="Times New Roman" w:eastAsia="Times New Roman" w:hAnsi="Times New Roman"/>
          <w:sz w:val="24"/>
          <w:szCs w:val="24"/>
          <w:lang w:val="fr-CA"/>
        </w:rPr>
        <w:t xml:space="preserve"> de 2025 a augmenté le financement de base de la </w:t>
      </w:r>
      <w:r>
        <w:rPr>
          <w:rFonts w:ascii="Times New Roman" w:eastAsia="Times New Roman" w:hAnsi="Times New Roman"/>
          <w:sz w:val="24"/>
          <w:szCs w:val="24"/>
          <w:lang w:val="fr-CA"/>
        </w:rPr>
        <w:t>ARC</w:t>
      </w:r>
      <w:r w:rsidRPr="003C6DDD">
        <w:rPr>
          <w:rFonts w:ascii="Times New Roman" w:eastAsia="Times New Roman" w:hAnsi="Times New Roman"/>
          <w:sz w:val="24"/>
          <w:szCs w:val="24"/>
          <w:lang w:val="fr-CA"/>
        </w:rPr>
        <w:t xml:space="preserve"> pour le personnel civil.</w:t>
      </w:r>
    </w:p>
    <w:p w14:paraId="590173EE" w14:textId="5192C078" w:rsidR="003C6DDD" w:rsidRPr="003C6DDD" w:rsidRDefault="003C6DDD" w:rsidP="003C6DDD">
      <w:pPr>
        <w:spacing w:before="100" w:beforeAutospacing="1" w:after="100" w:afterAutospacing="1" w:line="240" w:lineRule="auto"/>
        <w:rPr>
          <w:rFonts w:ascii="Times New Roman" w:eastAsia="Times New Roman" w:hAnsi="Times New Roman"/>
          <w:sz w:val="24"/>
          <w:szCs w:val="24"/>
          <w:lang w:val="fr-CA"/>
        </w:rPr>
      </w:pPr>
      <w:r w:rsidRPr="003C6DDD">
        <w:rPr>
          <w:rFonts w:ascii="Times New Roman" w:eastAsia="Times New Roman" w:hAnsi="Times New Roman"/>
          <w:sz w:val="24"/>
          <w:szCs w:val="24"/>
          <w:lang w:val="fr-CA"/>
        </w:rPr>
        <w:t xml:space="preserve">- Nous avions espéré obtenir l’approbation de nouveaux postes lors de l’IRMC de mars 2026, mais cela n’a pas été le cas (c’est-à-dire que la </w:t>
      </w:r>
      <w:r>
        <w:rPr>
          <w:rFonts w:ascii="Times New Roman" w:eastAsia="Times New Roman" w:hAnsi="Times New Roman"/>
          <w:sz w:val="24"/>
          <w:szCs w:val="24"/>
          <w:lang w:val="fr-CA"/>
        </w:rPr>
        <w:t>ARC</w:t>
      </w:r>
      <w:r w:rsidRPr="003C6DDD">
        <w:rPr>
          <w:rFonts w:ascii="Times New Roman" w:eastAsia="Times New Roman" w:hAnsi="Times New Roman"/>
          <w:sz w:val="24"/>
          <w:szCs w:val="24"/>
          <w:lang w:val="fr-CA"/>
        </w:rPr>
        <w:t xml:space="preserve"> n’a reçu aucune approbation).</w:t>
      </w:r>
    </w:p>
    <w:p w14:paraId="27C95857" w14:textId="3ECB13BE" w:rsidR="003C6DDD" w:rsidRPr="003C6DDD" w:rsidRDefault="003C6DDD" w:rsidP="003C6DDD">
      <w:pPr>
        <w:spacing w:before="100" w:beforeAutospacing="1" w:after="100" w:afterAutospacing="1" w:line="240" w:lineRule="auto"/>
        <w:rPr>
          <w:rFonts w:ascii="Times New Roman" w:eastAsia="Times New Roman" w:hAnsi="Times New Roman"/>
          <w:sz w:val="24"/>
          <w:szCs w:val="24"/>
          <w:lang w:val="fr-CA"/>
        </w:rPr>
      </w:pPr>
      <w:r w:rsidRPr="003C6DDD">
        <w:rPr>
          <w:rFonts w:ascii="Times New Roman" w:eastAsia="Times New Roman" w:hAnsi="Times New Roman"/>
          <w:sz w:val="24"/>
          <w:szCs w:val="24"/>
          <w:lang w:val="fr-CA"/>
        </w:rPr>
        <w:t xml:space="preserve">- Comme nous n’avons pas obtenu la croissance sur laquelle nous comptions, nous devons réévaluer nos priorités absolues. C’est pourquoi le commandant de la </w:t>
      </w:r>
      <w:r>
        <w:rPr>
          <w:rFonts w:ascii="Times New Roman" w:eastAsia="Times New Roman" w:hAnsi="Times New Roman"/>
          <w:sz w:val="24"/>
          <w:szCs w:val="24"/>
          <w:lang w:val="fr-CA"/>
        </w:rPr>
        <w:t>ARC</w:t>
      </w:r>
      <w:r w:rsidRPr="003C6DDD">
        <w:rPr>
          <w:rFonts w:ascii="Times New Roman" w:eastAsia="Times New Roman" w:hAnsi="Times New Roman"/>
          <w:sz w:val="24"/>
          <w:szCs w:val="24"/>
          <w:lang w:val="fr-CA"/>
        </w:rPr>
        <w:t xml:space="preserve"> a ordonné de suspendre le recrutement pour les postes de croissance qui avaient été approuvés lors de l</w:t>
      </w:r>
      <w:r>
        <w:rPr>
          <w:rFonts w:ascii="Times New Roman" w:eastAsia="Times New Roman" w:hAnsi="Times New Roman"/>
          <w:sz w:val="24"/>
          <w:szCs w:val="24"/>
          <w:lang w:val="fr-CA"/>
        </w:rPr>
        <w:t>e CGIR</w:t>
      </w:r>
      <w:r w:rsidRPr="003C6DDD">
        <w:rPr>
          <w:rFonts w:ascii="Times New Roman" w:eastAsia="Times New Roman" w:hAnsi="Times New Roman"/>
          <w:sz w:val="24"/>
          <w:szCs w:val="24"/>
          <w:lang w:val="fr-CA"/>
        </w:rPr>
        <w:t xml:space="preserve"> de 2025.</w:t>
      </w:r>
    </w:p>
    <w:p w14:paraId="724EC424" w14:textId="7CC97244" w:rsidR="003C6DDD" w:rsidRPr="003C6DDD" w:rsidRDefault="003C6DDD" w:rsidP="003C6DDD">
      <w:pPr>
        <w:spacing w:before="100" w:beforeAutospacing="1" w:after="100" w:afterAutospacing="1" w:line="240" w:lineRule="auto"/>
        <w:rPr>
          <w:rFonts w:ascii="Times New Roman" w:eastAsia="Times New Roman" w:hAnsi="Times New Roman"/>
          <w:sz w:val="24"/>
          <w:szCs w:val="24"/>
          <w:lang w:val="fr-CA"/>
        </w:rPr>
      </w:pPr>
      <w:r w:rsidRPr="003C6DDD">
        <w:rPr>
          <w:rFonts w:ascii="Times New Roman" w:eastAsia="Times New Roman" w:hAnsi="Times New Roman"/>
          <w:sz w:val="24"/>
          <w:szCs w:val="24"/>
          <w:lang w:val="fr-CA"/>
        </w:rPr>
        <w:t xml:space="preserve">- Comme notre effectif de base d'ingénieurs civils a augmenté en 2025-2026, la </w:t>
      </w:r>
      <w:r>
        <w:rPr>
          <w:rFonts w:ascii="Times New Roman" w:eastAsia="Times New Roman" w:hAnsi="Times New Roman"/>
          <w:sz w:val="24"/>
          <w:szCs w:val="24"/>
          <w:lang w:val="fr-CA"/>
        </w:rPr>
        <w:t>ARC</w:t>
      </w:r>
      <w:r w:rsidRPr="003C6DDD">
        <w:rPr>
          <w:rFonts w:ascii="Times New Roman" w:eastAsia="Times New Roman" w:hAnsi="Times New Roman"/>
          <w:sz w:val="24"/>
          <w:szCs w:val="24"/>
          <w:lang w:val="fr-CA"/>
        </w:rPr>
        <w:t xml:space="preserve"> va désormais examiner ses effectifs d'ingénieurs disponibles à la lumière de nos priorités absolues. Ce travail est en cours et il faudra probablement quelques semaines avant que des décisions ne soient prises.</w:t>
      </w:r>
    </w:p>
    <w:p w14:paraId="4A455F76" w14:textId="77777777" w:rsidR="003C6DDD" w:rsidRPr="003C6DDD" w:rsidRDefault="003C6DDD" w:rsidP="003C6DDD">
      <w:pPr>
        <w:spacing w:before="100" w:beforeAutospacing="1" w:after="100" w:afterAutospacing="1" w:line="240" w:lineRule="auto"/>
        <w:rPr>
          <w:rFonts w:ascii="Times New Roman" w:eastAsia="Times New Roman" w:hAnsi="Times New Roman"/>
          <w:sz w:val="24"/>
          <w:szCs w:val="24"/>
          <w:lang w:val="fr-CA"/>
        </w:rPr>
      </w:pPr>
    </w:p>
    <w:p w14:paraId="626C05A3" w14:textId="77777777" w:rsidR="003C6DDD" w:rsidRPr="003C6DDD" w:rsidRDefault="003C6DDD" w:rsidP="003C6DDD">
      <w:pPr>
        <w:spacing w:before="100" w:beforeAutospacing="1" w:after="100" w:afterAutospacing="1" w:line="240" w:lineRule="auto"/>
        <w:rPr>
          <w:rFonts w:ascii="Times New Roman" w:eastAsia="Times New Roman" w:hAnsi="Times New Roman"/>
          <w:sz w:val="24"/>
          <w:szCs w:val="24"/>
          <w:lang w:val="fr-CA"/>
        </w:rPr>
      </w:pPr>
      <w:r w:rsidRPr="003C6DDD">
        <w:rPr>
          <w:rFonts w:ascii="Times New Roman" w:eastAsia="Times New Roman" w:hAnsi="Times New Roman"/>
          <w:b/>
          <w:bCs/>
          <w:sz w:val="24"/>
          <w:szCs w:val="24"/>
          <w:lang w:val="fr-CA"/>
        </w:rPr>
        <w:t>Soumis respectueusement par</w:t>
      </w:r>
    </w:p>
    <w:p w14:paraId="65211AE6" w14:textId="77777777" w:rsidR="003C6DDD" w:rsidRPr="003C6DDD" w:rsidRDefault="003C6DDD" w:rsidP="003C6DDD">
      <w:pPr>
        <w:spacing w:before="100" w:beforeAutospacing="1" w:after="100" w:afterAutospacing="1" w:line="240" w:lineRule="auto"/>
        <w:rPr>
          <w:rFonts w:ascii="Times New Roman" w:eastAsia="Times New Roman" w:hAnsi="Times New Roman"/>
          <w:sz w:val="24"/>
          <w:szCs w:val="24"/>
          <w:lang w:val="fr-CA"/>
        </w:rPr>
      </w:pPr>
      <w:r w:rsidRPr="003C6DDD">
        <w:rPr>
          <w:rFonts w:ascii="Times New Roman" w:eastAsia="Times New Roman" w:hAnsi="Times New Roman"/>
          <w:sz w:val="24"/>
          <w:szCs w:val="24"/>
          <w:lang w:val="fr-CA"/>
        </w:rPr>
        <w:t xml:space="preserve">Mona Simcoe, vice-présidente (Manitoba/Saskatchewan) </w:t>
      </w:r>
    </w:p>
    <w:p w14:paraId="4211DDD8" w14:textId="77777777" w:rsidR="003C6DDD" w:rsidRPr="003C6DDD" w:rsidRDefault="003C6DDD" w:rsidP="003C6DDD">
      <w:pPr>
        <w:spacing w:before="100" w:beforeAutospacing="1" w:after="100" w:afterAutospacing="1" w:line="240" w:lineRule="auto"/>
        <w:rPr>
          <w:rFonts w:ascii="Times New Roman" w:eastAsia="Times New Roman" w:hAnsi="Times New Roman"/>
          <w:sz w:val="24"/>
          <w:szCs w:val="24"/>
          <w:lang w:val="fr-CA"/>
        </w:rPr>
      </w:pPr>
      <w:r w:rsidRPr="003C6DDD">
        <w:rPr>
          <w:rFonts w:ascii="Times New Roman" w:eastAsia="Times New Roman" w:hAnsi="Times New Roman"/>
          <w:sz w:val="24"/>
          <w:szCs w:val="24"/>
          <w:lang w:val="fr-CA"/>
        </w:rPr>
        <w:t>James Potts, vice-président (Ontario)</w:t>
      </w:r>
    </w:p>
    <w:p w14:paraId="60041088" w14:textId="77777777" w:rsidR="00E4387D" w:rsidRPr="003C6DDD" w:rsidRDefault="00E4387D" w:rsidP="003C6DDD">
      <w:pPr>
        <w:rPr>
          <w:lang w:val="fr-CA"/>
        </w:rPr>
      </w:pPr>
    </w:p>
    <w:sectPr w:rsidR="00E4387D" w:rsidRPr="003C6DDD" w:rsidSect="003C6DDD">
      <w:pgSz w:w="12240" w:h="15840"/>
      <w:pgMar w:top="709"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E8BE4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A91075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8F4971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77227A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5D47DA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3CDE74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4E7A7F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E8B0C5C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218F63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F28DF39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9B77D0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3BFBF7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9257B88"/>
    <w:multiLevelType w:val="hybridMultilevel"/>
    <w:tmpl w:val="D8BA0A72"/>
    <w:lvl w:ilvl="0" w:tplc="14CE7E18">
      <w:numFmt w:val="bullet"/>
      <w:lvlText w:val="-"/>
      <w:lvlJc w:val="left"/>
      <w:pPr>
        <w:ind w:left="720" w:hanging="360"/>
      </w:pPr>
      <w:rPr>
        <w:rFonts w:ascii="Aptos" w:eastAsia="Aptos" w:hAnsi="Aptos" w:cs="Times New Roman"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3" w15:restartNumberingAfterBreak="0">
    <w:nsid w:val="382F0E3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586E3112"/>
    <w:multiLevelType w:val="hybridMultilevel"/>
    <w:tmpl w:val="7BBC615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5" w15:restartNumberingAfterBreak="0">
    <w:nsid w:val="6AC54D8A"/>
    <w:multiLevelType w:val="hybridMultilevel"/>
    <w:tmpl w:val="7D606636"/>
    <w:lvl w:ilvl="0" w:tplc="882467EE">
      <w:start w:val="1"/>
      <w:numFmt w:val="decimal"/>
      <w:lvlText w:val="%1."/>
      <w:lvlJc w:val="left"/>
      <w:pPr>
        <w:ind w:left="1080" w:hanging="72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6" w15:restartNumberingAfterBreak="0">
    <w:nsid w:val="730F0EC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7C43629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7E6367EB"/>
    <w:multiLevelType w:val="hybridMultilevel"/>
    <w:tmpl w:val="8CFC2FB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021467966">
    <w:abstractNumId w:val="16"/>
  </w:num>
  <w:num w:numId="2" w16cid:durableId="1116824749">
    <w:abstractNumId w:val="11"/>
    <w:lvlOverride w:ilvl="0">
      <w:startOverride w:val="1"/>
    </w:lvlOverride>
    <w:lvlOverride w:ilvl="1"/>
    <w:lvlOverride w:ilvl="2"/>
    <w:lvlOverride w:ilvl="3"/>
    <w:lvlOverride w:ilvl="4"/>
    <w:lvlOverride w:ilvl="5"/>
    <w:lvlOverride w:ilvl="6"/>
    <w:lvlOverride w:ilvl="7"/>
    <w:lvlOverride w:ilvl="8"/>
  </w:num>
  <w:num w:numId="3" w16cid:durableId="1141728974">
    <w:abstractNumId w:val="14"/>
  </w:num>
  <w:num w:numId="4" w16cid:durableId="1305769801">
    <w:abstractNumId w:val="17"/>
    <w:lvlOverride w:ilvl="0">
      <w:startOverride w:val="1"/>
    </w:lvlOverride>
    <w:lvlOverride w:ilvl="1"/>
    <w:lvlOverride w:ilvl="2"/>
    <w:lvlOverride w:ilvl="3"/>
    <w:lvlOverride w:ilvl="4"/>
    <w:lvlOverride w:ilvl="5"/>
    <w:lvlOverride w:ilvl="6"/>
    <w:lvlOverride w:ilvl="7"/>
    <w:lvlOverride w:ilvl="8"/>
  </w:num>
  <w:num w:numId="5" w16cid:durableId="1346009419">
    <w:abstractNumId w:val="6"/>
  </w:num>
  <w:num w:numId="6" w16cid:durableId="1405644150">
    <w:abstractNumId w:val="4"/>
  </w:num>
  <w:num w:numId="7" w16cid:durableId="1446577675">
    <w:abstractNumId w:val="7"/>
  </w:num>
  <w:num w:numId="8" w16cid:durableId="1547451159">
    <w:abstractNumId w:val="13"/>
  </w:num>
  <w:num w:numId="9" w16cid:durableId="1637835686">
    <w:abstractNumId w:val="3"/>
  </w:num>
  <w:num w:numId="10" w16cid:durableId="1723170743">
    <w:abstractNumId w:val="12"/>
  </w:num>
  <w:num w:numId="11" w16cid:durableId="2051146447">
    <w:abstractNumId w:val="10"/>
  </w:num>
  <w:num w:numId="12" w16cid:durableId="2104102448">
    <w:abstractNumId w:val="5"/>
  </w:num>
  <w:num w:numId="13" w16cid:durableId="316811710">
    <w:abstractNumId w:val="9"/>
  </w:num>
  <w:num w:numId="14" w16cid:durableId="404567895">
    <w:abstractNumId w:val="8"/>
  </w:num>
  <w:num w:numId="15" w16cid:durableId="558252514">
    <w:abstractNumId w:val="18"/>
  </w:num>
  <w:num w:numId="16" w16cid:durableId="564798608">
    <w:abstractNumId w:val="1"/>
  </w:num>
  <w:num w:numId="17" w16cid:durableId="621762754">
    <w:abstractNumId w:val="2"/>
  </w:num>
  <w:num w:numId="18" w16cid:durableId="771899090">
    <w:abstractNumId w:val="17"/>
  </w:num>
  <w:num w:numId="19" w16cid:durableId="8357253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95774513">
    <w:abstractNumId w:val="0"/>
  </w:num>
  <w:num w:numId="21" w16cid:durableId="91285785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2AC"/>
    <w:rsid w:val="000B3F51"/>
    <w:rsid w:val="000B6CBE"/>
    <w:rsid w:val="000E2A7A"/>
    <w:rsid w:val="000E62B2"/>
    <w:rsid w:val="00156433"/>
    <w:rsid w:val="00162473"/>
    <w:rsid w:val="00167BF8"/>
    <w:rsid w:val="001D2F3E"/>
    <w:rsid w:val="00204DE2"/>
    <w:rsid w:val="002204CD"/>
    <w:rsid w:val="002D7C1B"/>
    <w:rsid w:val="003229A1"/>
    <w:rsid w:val="003B0E7D"/>
    <w:rsid w:val="003C6DDD"/>
    <w:rsid w:val="003E4995"/>
    <w:rsid w:val="00426343"/>
    <w:rsid w:val="004361CC"/>
    <w:rsid w:val="00470B59"/>
    <w:rsid w:val="004E7815"/>
    <w:rsid w:val="00500805"/>
    <w:rsid w:val="0052081B"/>
    <w:rsid w:val="005841BF"/>
    <w:rsid w:val="005C24F3"/>
    <w:rsid w:val="005D50B0"/>
    <w:rsid w:val="00612583"/>
    <w:rsid w:val="00661694"/>
    <w:rsid w:val="006643B3"/>
    <w:rsid w:val="006B6C2D"/>
    <w:rsid w:val="006D11DB"/>
    <w:rsid w:val="006E3361"/>
    <w:rsid w:val="006E5DEE"/>
    <w:rsid w:val="00713550"/>
    <w:rsid w:val="00746411"/>
    <w:rsid w:val="00760FD7"/>
    <w:rsid w:val="00763029"/>
    <w:rsid w:val="00770A61"/>
    <w:rsid w:val="007917B7"/>
    <w:rsid w:val="007A6CF8"/>
    <w:rsid w:val="00800630"/>
    <w:rsid w:val="00812E0F"/>
    <w:rsid w:val="0083576C"/>
    <w:rsid w:val="00837BCC"/>
    <w:rsid w:val="008450C5"/>
    <w:rsid w:val="00871F67"/>
    <w:rsid w:val="008A456B"/>
    <w:rsid w:val="009960EC"/>
    <w:rsid w:val="009D7278"/>
    <w:rsid w:val="00B51409"/>
    <w:rsid w:val="00B63B88"/>
    <w:rsid w:val="00B96A7A"/>
    <w:rsid w:val="00BA7ADC"/>
    <w:rsid w:val="00BE46C8"/>
    <w:rsid w:val="00C36CB9"/>
    <w:rsid w:val="00C80020"/>
    <w:rsid w:val="00CC4521"/>
    <w:rsid w:val="00CD32AC"/>
    <w:rsid w:val="00D27F02"/>
    <w:rsid w:val="00DB73E3"/>
    <w:rsid w:val="00DD47FE"/>
    <w:rsid w:val="00E200DE"/>
    <w:rsid w:val="00E40700"/>
    <w:rsid w:val="00E4387D"/>
    <w:rsid w:val="00E46BE7"/>
    <w:rsid w:val="00E537ED"/>
    <w:rsid w:val="00E5788A"/>
    <w:rsid w:val="00EE7B33"/>
    <w:rsid w:val="00F33493"/>
    <w:rsid w:val="00F53977"/>
    <w:rsid w:val="00FB5A84"/>
    <w:rsid w:val="00FD32F1"/>
    <w:rsid w:val="00FD755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B40FB26"/>
  <w15:chartTrackingRefBased/>
  <w15:docId w15:val="{24592E5C-E5CC-4A91-9EC1-E8615D0B5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2AC"/>
    <w:pPr>
      <w:spacing w:after="160" w:line="256" w:lineRule="auto"/>
    </w:pPr>
    <w:rPr>
      <w:rFonts w:asciiTheme="minorHAnsi" w:eastAsiaTheme="minorEastAsia" w:hAnsiTheme="minorHAnsi" w:cs="Times New Roman"/>
      <w:sz w:val="22"/>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D32AC"/>
    <w:rPr>
      <w:rFonts w:asciiTheme="minorHAnsi" w:eastAsiaTheme="minorEastAsia" w:hAnsiTheme="minorHAnsi" w:cs="Times New Roman"/>
      <w:sz w:val="22"/>
      <w:lang w:val="en-CA" w:eastAsia="en-CA"/>
    </w:rPr>
  </w:style>
  <w:style w:type="paragraph" w:customStyle="1" w:styleId="Default">
    <w:name w:val="Default"/>
    <w:rsid w:val="004E7815"/>
    <w:rPr>
      <w:rFonts w:ascii="Helvetica Neue" w:eastAsia="Arial Unicode MS" w:hAnsi="Helvetica Neue" w:cs="Arial Unicode MS"/>
      <w:color w:val="000000"/>
      <w:sz w:val="22"/>
      <w:lang w:eastAsia="en-CA"/>
    </w:rPr>
  </w:style>
  <w:style w:type="character" w:styleId="Hyperlink">
    <w:name w:val="Hyperlink"/>
    <w:basedOn w:val="DefaultParagraphFont"/>
    <w:uiPriority w:val="99"/>
    <w:unhideWhenUsed/>
    <w:rsid w:val="004361CC"/>
    <w:rPr>
      <w:color w:val="0000FF" w:themeColor="hyperlink"/>
      <w:u w:val="single"/>
    </w:rPr>
  </w:style>
  <w:style w:type="paragraph" w:styleId="ListParagraph">
    <w:name w:val="List Paragraph"/>
    <w:basedOn w:val="Normal"/>
    <w:uiPriority w:val="34"/>
    <w:qFormat/>
    <w:rsid w:val="00DD47FE"/>
    <w:pPr>
      <w:spacing w:after="0" w:line="240" w:lineRule="auto"/>
      <w:ind w:left="720"/>
    </w:pPr>
    <w:rPr>
      <w:rFonts w:ascii="Calibri" w:eastAsiaTheme="minorHAnsi" w:hAnsi="Calibri" w:cs="Calibri"/>
      <w:lang w:eastAsia="en-US"/>
      <w14:ligatures w14:val="standardContextual"/>
    </w:rPr>
  </w:style>
  <w:style w:type="paragraph" w:styleId="NormalWeb">
    <w:name w:val="Normal (Web)"/>
    <w:basedOn w:val="Normal"/>
    <w:uiPriority w:val="99"/>
    <w:semiHidden/>
    <w:unhideWhenUsed/>
    <w:rsid w:val="003229A1"/>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simcoe.m</dc:creator>
  <cp:keywords/>
  <dc:description/>
  <cp:lastModifiedBy>Sandra Mombourquette</cp:lastModifiedBy>
  <cp:revision>2</cp:revision>
  <dcterms:created xsi:type="dcterms:W3CDTF">2026-04-22T20:06:00Z</dcterms:created>
  <dcterms:modified xsi:type="dcterms:W3CDTF">2026-04-29T12:35:00Z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e33c1f9-43dd-4e5b-bd09-632e008e075a_Enabled">
    <vt:lpwstr>true</vt:lpwstr>
  </property>
  <property fmtid="{D5CDD505-2E9C-101B-9397-08002B2CF9AE}" pid="3" name="MSIP_Label_3e33c1f9-43dd-4e5b-bd09-632e008e075a_SetDate">
    <vt:lpwstr>2026-04-21T23:09:23Z</vt:lpwstr>
  </property>
  <property fmtid="{D5CDD505-2E9C-101B-9397-08002B2CF9AE}" pid="4" name="MSIP_Label_3e33c1f9-43dd-4e5b-bd09-632e008e075a_Method">
    <vt:lpwstr>Standard</vt:lpwstr>
  </property>
  <property fmtid="{D5CDD505-2E9C-101B-9397-08002B2CF9AE}" pid="5" name="MSIP_Label_3e33c1f9-43dd-4e5b-bd09-632e008e075a_Name">
    <vt:lpwstr>UNCLASSIFIED INTERNAL</vt:lpwstr>
  </property>
  <property fmtid="{D5CDD505-2E9C-101B-9397-08002B2CF9AE}" pid="6" name="MSIP_Label_3e33c1f9-43dd-4e5b-bd09-632e008e075a_SiteId">
    <vt:lpwstr>325b4494-1587-40d5-bb31-8b660b7f1038</vt:lpwstr>
  </property>
  <property fmtid="{D5CDD505-2E9C-101B-9397-08002B2CF9AE}" pid="7" name="MSIP_Label_3e33c1f9-43dd-4e5b-bd09-632e008e075a_ActionId">
    <vt:lpwstr>8eb46580-f292-4418-b02e-7d9f73e21bf5</vt:lpwstr>
  </property>
  <property fmtid="{D5CDD505-2E9C-101B-9397-08002B2CF9AE}" pid="8" name="MSIP_Label_3e33c1f9-43dd-4e5b-bd09-632e008e075a_ContentBits">
    <vt:lpwstr>0</vt:lpwstr>
  </property>
  <property fmtid="{D5CDD505-2E9C-101B-9397-08002B2CF9AE}" pid="9" name="MSIP_Label_3e33c1f9-43dd-4e5b-bd09-632e008e075a_Tag">
    <vt:lpwstr>10, 3, 0, 1</vt:lpwstr>
  </property>
</Properties>
</file>