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AFF8C" w14:textId="77777777" w:rsidR="00D37D93" w:rsidRPr="005E1EDB" w:rsidRDefault="00531D8D" w:rsidP="00D37D93">
      <w:pPr>
        <w:pStyle w:val="NoSpacing"/>
        <w:jc w:val="center"/>
        <w:rPr>
          <w:rFonts w:cstheme="minorHAnsi"/>
          <w:b/>
          <w:bCs/>
          <w:lang w:val="en"/>
        </w:rPr>
      </w:pPr>
      <w:r w:rsidRPr="005E1EDB">
        <w:rPr>
          <w:rFonts w:cstheme="minorHAnsi"/>
          <w:b/>
          <w:bCs/>
          <w:lang w:val="en"/>
        </w:rPr>
        <w:t xml:space="preserve">ROYAL CANADIAN AIR FORCE </w:t>
      </w:r>
      <w:r w:rsidR="00D37D93" w:rsidRPr="005E1EDB">
        <w:rPr>
          <w:rFonts w:cstheme="minorHAnsi"/>
          <w:b/>
          <w:bCs/>
          <w:lang w:val="en"/>
        </w:rPr>
        <w:t>RCAF L1</w:t>
      </w:r>
    </w:p>
    <w:p w14:paraId="490F10C3" w14:textId="2E780C3F" w:rsidR="00531D8D" w:rsidRPr="005E1EDB" w:rsidRDefault="00531D8D" w:rsidP="00D37D93">
      <w:pPr>
        <w:pStyle w:val="NoSpacing"/>
        <w:jc w:val="center"/>
        <w:rPr>
          <w:rFonts w:cstheme="minorHAnsi"/>
          <w:b/>
          <w:bCs/>
          <w:lang w:val="en"/>
        </w:rPr>
      </w:pPr>
      <w:r w:rsidRPr="005E1EDB">
        <w:rPr>
          <w:rFonts w:cstheme="minorHAnsi"/>
          <w:b/>
          <w:bCs/>
          <w:lang w:val="en"/>
        </w:rPr>
        <w:t>UNION</w:t>
      </w:r>
      <w:r w:rsidR="00D37D93" w:rsidRPr="005E1EDB">
        <w:rPr>
          <w:rFonts w:cstheme="minorHAnsi"/>
          <w:b/>
          <w:bCs/>
          <w:lang w:val="en"/>
        </w:rPr>
        <w:t xml:space="preserve"> </w:t>
      </w:r>
      <w:r w:rsidRPr="005E1EDB">
        <w:rPr>
          <w:rFonts w:cstheme="minorHAnsi"/>
          <w:b/>
          <w:bCs/>
          <w:lang w:val="en"/>
        </w:rPr>
        <w:t>MANAGEMENT CONSULTATION COMMITTEE</w:t>
      </w:r>
    </w:p>
    <w:p w14:paraId="230CC6E7" w14:textId="3BC24F95" w:rsidR="00531D8D" w:rsidRPr="005E1EDB" w:rsidRDefault="007E609A" w:rsidP="00EF7957">
      <w:pPr>
        <w:pStyle w:val="NoSpacing"/>
        <w:jc w:val="center"/>
        <w:rPr>
          <w:rFonts w:cstheme="minorHAnsi"/>
          <w:b/>
          <w:bCs/>
          <w:lang w:val="en"/>
        </w:rPr>
      </w:pPr>
      <w:r w:rsidRPr="005E1EDB">
        <w:rPr>
          <w:rFonts w:cstheme="minorHAnsi"/>
          <w:b/>
          <w:bCs/>
          <w:lang w:val="en"/>
        </w:rPr>
        <w:t xml:space="preserve">Report to the NE meeting </w:t>
      </w:r>
      <w:r w:rsidR="0012489D">
        <w:rPr>
          <w:rFonts w:cstheme="minorHAnsi"/>
          <w:b/>
          <w:bCs/>
          <w:lang w:val="en"/>
        </w:rPr>
        <w:t>April 2026</w:t>
      </w:r>
    </w:p>
    <w:p w14:paraId="21D22F8D" w14:textId="77777777" w:rsidR="00630D68" w:rsidRPr="005E1EDB" w:rsidRDefault="00630D68" w:rsidP="00EF7957">
      <w:pPr>
        <w:pStyle w:val="NoSpacing"/>
        <w:rPr>
          <w:rFonts w:cstheme="minorHAnsi"/>
          <w:lang w:val="en"/>
        </w:rPr>
      </w:pPr>
    </w:p>
    <w:p w14:paraId="779E42DB" w14:textId="512543FD" w:rsidR="00A57716" w:rsidRDefault="7E17D193" w:rsidP="7E17D193">
      <w:pPr>
        <w:pStyle w:val="NoSpacing"/>
        <w:rPr>
          <w:rFonts w:cstheme="minorBidi"/>
        </w:rPr>
      </w:pPr>
      <w:r w:rsidRPr="7E17D193">
        <w:rPr>
          <w:rFonts w:cstheme="minorBidi"/>
        </w:rPr>
        <w:t>Last meetings held</w:t>
      </w:r>
      <w:r w:rsidR="0012489D">
        <w:rPr>
          <w:rFonts w:cstheme="minorBidi"/>
        </w:rPr>
        <w:t xml:space="preserve"> </w:t>
      </w:r>
      <w:r w:rsidRPr="7E17D193">
        <w:rPr>
          <w:rFonts w:cstheme="minorBidi"/>
        </w:rPr>
        <w:t xml:space="preserve">14 Nov 25.  </w:t>
      </w:r>
      <w:r w:rsidR="0012489D">
        <w:rPr>
          <w:rFonts w:cstheme="minorBidi"/>
        </w:rPr>
        <w:t>Next meeting scheduled for 29 May 26.</w:t>
      </w:r>
    </w:p>
    <w:p w14:paraId="488F4518" w14:textId="5147C0A3" w:rsidR="00630D68" w:rsidRPr="00EA2D4B" w:rsidRDefault="7E17D193" w:rsidP="7E17D193">
      <w:pPr>
        <w:pStyle w:val="NoSpacing"/>
        <w:rPr>
          <w:rFonts w:cstheme="minorBidi"/>
          <w:lang w:val="en-US"/>
        </w:rPr>
      </w:pPr>
      <w:r w:rsidRPr="7E17D193">
        <w:rPr>
          <w:rFonts w:cstheme="minorBidi"/>
          <w:lang w:val="en-US"/>
        </w:rPr>
        <w:t xml:space="preserve">Comd RCAF </w:t>
      </w:r>
      <w:proofErr w:type="spellStart"/>
      <w:r w:rsidRPr="7E17D193">
        <w:rPr>
          <w:rFonts w:cstheme="minorBidi"/>
          <w:lang w:val="en-US"/>
        </w:rPr>
        <w:t>LGen</w:t>
      </w:r>
      <w:proofErr w:type="spellEnd"/>
      <w:r w:rsidRPr="7E17D193">
        <w:rPr>
          <w:rFonts w:cstheme="minorBidi"/>
          <w:lang w:val="en-US"/>
        </w:rPr>
        <w:t xml:space="preserve"> Jaimie Speiser-Blanchet, </w:t>
      </w:r>
      <w:proofErr w:type="spellStart"/>
      <w:r w:rsidRPr="7E17D193">
        <w:rPr>
          <w:rFonts w:cstheme="minorBidi"/>
          <w:lang w:val="en-US"/>
        </w:rPr>
        <w:t>DComd</w:t>
      </w:r>
      <w:proofErr w:type="spellEnd"/>
      <w:r w:rsidRPr="7E17D193">
        <w:rPr>
          <w:rFonts w:cstheme="minorBidi"/>
          <w:lang w:val="en-US"/>
        </w:rPr>
        <w:t xml:space="preserve"> RCAF MGen Denis O’Reilly</w:t>
      </w:r>
    </w:p>
    <w:p w14:paraId="20FB6109" w14:textId="08472FE1" w:rsidR="00A24D8B" w:rsidRPr="00A24D8B" w:rsidRDefault="00A24D8B" w:rsidP="00A24D8B">
      <w:pPr>
        <w:autoSpaceDE w:val="0"/>
        <w:autoSpaceDN w:val="0"/>
        <w:adjustRightInd w:val="0"/>
        <w:spacing w:after="0" w:line="240" w:lineRule="auto"/>
        <w:rPr>
          <w:rFonts w:eastAsiaTheme="minorHAnsi" w:cstheme="minorHAnsi"/>
          <w:b/>
          <w:bCs/>
          <w:color w:val="000000"/>
          <w:lang w:eastAsia="en-US"/>
        </w:rPr>
      </w:pPr>
      <w:r w:rsidRPr="0052081B">
        <w:rPr>
          <w:rFonts w:cstheme="minorHAnsi"/>
          <w:b/>
          <w:bCs/>
          <w:lang w:val="en"/>
        </w:rPr>
        <w:t xml:space="preserve">1 CAD </w:t>
      </w:r>
      <w:r w:rsidRPr="0052081B">
        <w:rPr>
          <w:rFonts w:eastAsiaTheme="minorHAnsi" w:cstheme="minorHAnsi"/>
          <w:color w:val="000000"/>
          <w:lang w:eastAsia="en-US"/>
        </w:rPr>
        <w:t>-1 Wing Kingston, 2 Wing Bagotville, 3 Wing Bagotville, 4 Wing Cold Lake, 5 Wing Goose Bay, 8 Wing Trenton, 9 Wing Gander, 12 Wing Shearwater, 14 Wing Greenwood, 19 Wing Comox, 22 Wing North Bay, ATESS -</w:t>
      </w:r>
      <w:r w:rsidRPr="0052081B">
        <w:rPr>
          <w:rFonts w:cstheme="minorHAnsi"/>
          <w:color w:val="31708F"/>
          <w:shd w:val="clear" w:color="auto" w:fill="FFFFFF"/>
        </w:rPr>
        <w:t xml:space="preserve"> </w:t>
      </w:r>
      <w:r w:rsidRPr="0052081B">
        <w:rPr>
          <w:rFonts w:eastAsiaTheme="minorHAnsi" w:cstheme="minorHAnsi"/>
          <w:color w:val="000000"/>
          <w:lang w:eastAsia="en-US"/>
        </w:rPr>
        <w:t>Aerospace and Telecommunications Engineering Support</w:t>
      </w:r>
    </w:p>
    <w:p w14:paraId="64D91E93" w14:textId="3E9C9B92" w:rsidR="00A24D8B" w:rsidRPr="00A24D8B" w:rsidRDefault="00A24D8B" w:rsidP="00A24D8B">
      <w:pPr>
        <w:pStyle w:val="NoSpacing"/>
        <w:rPr>
          <w:rFonts w:cstheme="minorHAnsi"/>
          <w:b/>
          <w:bCs/>
          <w:lang w:val="en"/>
        </w:rPr>
      </w:pPr>
      <w:r w:rsidRPr="0052081B">
        <w:rPr>
          <w:rFonts w:cstheme="minorHAnsi"/>
          <w:b/>
          <w:bCs/>
          <w:lang w:val="en"/>
        </w:rPr>
        <w:t xml:space="preserve">2 CAD </w:t>
      </w:r>
      <w:r w:rsidRPr="0052081B">
        <w:rPr>
          <w:rFonts w:cstheme="minorHAnsi"/>
          <w:lang w:val="en"/>
        </w:rPr>
        <w:t>-15 Wing Moose Jaw (2 CFFTS, 3 CFFTS, 431 Sqn), 16 Wing Borden (CFSATE, CFSACO, RCAF A), 17 Wing Winnipeg (CFSSAT, Barker College, 402 Sqn, RCAF Band, Det Dundurn), 2 CAD HQ (CFASC)</w:t>
      </w:r>
    </w:p>
    <w:p w14:paraId="04F94B52" w14:textId="1A10029E" w:rsidR="00A24D8B" w:rsidRPr="00A24D8B" w:rsidRDefault="00A24D8B" w:rsidP="00A24D8B">
      <w:pPr>
        <w:pStyle w:val="NoSpacing"/>
        <w:rPr>
          <w:rFonts w:cstheme="minorHAnsi"/>
          <w:b/>
          <w:bCs/>
        </w:rPr>
      </w:pPr>
      <w:r w:rsidRPr="00770A61">
        <w:rPr>
          <w:rFonts w:cstheme="minorHAnsi"/>
          <w:b/>
          <w:bCs/>
        </w:rPr>
        <w:t xml:space="preserve">3 Canadian Space Division Commander </w:t>
      </w:r>
      <w:r w:rsidRPr="0052081B">
        <w:rPr>
          <w:rFonts w:cstheme="minorHAnsi"/>
        </w:rPr>
        <w:t>- 7 Wing, 3 CSD HQ</w:t>
      </w:r>
    </w:p>
    <w:p w14:paraId="6DE5F099" w14:textId="77777777" w:rsidR="004A7BEC" w:rsidRDefault="004A7BEC" w:rsidP="004A7BEC">
      <w:pPr>
        <w:pStyle w:val="NoSpacing"/>
        <w:rPr>
          <w:rFonts w:cstheme="minorHAnsi"/>
          <w:bCs/>
        </w:rPr>
      </w:pPr>
    </w:p>
    <w:p w14:paraId="4F107AE9" w14:textId="6B60A0C8" w:rsidR="0012489D" w:rsidRPr="0012489D" w:rsidRDefault="003E5AC5" w:rsidP="0012489D">
      <w:pPr>
        <w:pStyle w:val="Default"/>
        <w:rPr>
          <w:rFonts w:asciiTheme="minorHAnsi" w:eastAsiaTheme="minorHAnsi" w:hAnsiTheme="minorHAnsi" w:cstheme="minorHAnsi"/>
          <w:lang w:val="en-CA" w:eastAsia="en-US"/>
        </w:rPr>
      </w:pPr>
      <w:proofErr w:type="spellStart"/>
      <w:r w:rsidRPr="0012489D">
        <w:rPr>
          <w:rFonts w:asciiTheme="minorHAnsi" w:hAnsiTheme="minorHAnsi" w:cstheme="minorHAnsi"/>
          <w:b/>
        </w:rPr>
        <w:t>FAcT</w:t>
      </w:r>
      <w:proofErr w:type="spellEnd"/>
      <w:r w:rsidRPr="0012489D">
        <w:rPr>
          <w:rFonts w:asciiTheme="minorHAnsi" w:hAnsiTheme="minorHAnsi" w:cstheme="minorHAnsi"/>
          <w:b/>
        </w:rPr>
        <w:t xml:space="preserve"> Update-</w:t>
      </w:r>
      <w:r w:rsidRPr="0012489D">
        <w:rPr>
          <w:rFonts w:asciiTheme="minorHAnsi" w:hAnsiTheme="minorHAnsi" w:cstheme="minorHAnsi"/>
          <w:bCs/>
        </w:rPr>
        <w:t xml:space="preserve"> </w:t>
      </w:r>
      <w:r w:rsidR="0012489D" w:rsidRPr="0012489D">
        <w:rPr>
          <w:rFonts w:asciiTheme="minorHAnsi" w:eastAsiaTheme="minorHAnsi" w:hAnsiTheme="minorHAnsi" w:cstheme="minorHAnsi"/>
          <w:lang w:val="en-CA" w:eastAsia="en-US"/>
        </w:rPr>
        <w:t xml:space="preserve">follow-up to outstanding action item from the previous minutes, confirming that Comd 2 CAD was to initiate a meeting with the union representatives no later than the summer of 2025. </w:t>
      </w:r>
    </w:p>
    <w:p w14:paraId="3DFC6FAA" w14:textId="4CA219A7" w:rsidR="003E5AC5" w:rsidRPr="0012489D" w:rsidRDefault="00BE2C07" w:rsidP="0012489D">
      <w:pPr>
        <w:pStyle w:val="NoSpacing"/>
        <w:rPr>
          <w:rFonts w:cstheme="minorHAnsi"/>
          <w:bCs/>
        </w:rPr>
      </w:pPr>
      <w:r>
        <w:rPr>
          <w:rFonts w:eastAsiaTheme="minorHAnsi" w:cstheme="minorHAnsi"/>
          <w:color w:val="000000"/>
          <w:lang w:eastAsia="en-US"/>
        </w:rPr>
        <w:t xml:space="preserve">At the Nov 2025 meeting, </w:t>
      </w:r>
      <w:r w:rsidR="0012489D" w:rsidRPr="0012489D">
        <w:rPr>
          <w:rFonts w:eastAsiaTheme="minorHAnsi" w:cstheme="minorHAnsi"/>
          <w:color w:val="000000"/>
          <w:lang w:eastAsia="en-US"/>
        </w:rPr>
        <w:t xml:space="preserve">UNDE confirmed that </w:t>
      </w:r>
      <w:r w:rsidR="0012489D" w:rsidRPr="0012489D">
        <w:rPr>
          <w:rFonts w:cstheme="minorHAnsi"/>
          <w:bCs/>
        </w:rPr>
        <w:t xml:space="preserve">no meetings with the UNDE have taken place with </w:t>
      </w:r>
      <w:proofErr w:type="spellStart"/>
      <w:r w:rsidR="0012489D" w:rsidRPr="0012489D">
        <w:rPr>
          <w:rFonts w:cstheme="minorHAnsi"/>
          <w:bCs/>
        </w:rPr>
        <w:t>FAcT</w:t>
      </w:r>
      <w:proofErr w:type="spellEnd"/>
      <w:r w:rsidR="0012489D" w:rsidRPr="0012489D">
        <w:rPr>
          <w:rFonts w:cstheme="minorHAnsi"/>
          <w:bCs/>
        </w:rPr>
        <w:t xml:space="preserve"> SME, the Operational Implementation Working Group (OIWG) or at the L2 level, </w:t>
      </w:r>
      <w:r w:rsidR="0012489D" w:rsidRPr="0012489D">
        <w:rPr>
          <w:rFonts w:eastAsiaTheme="minorHAnsi" w:cstheme="minorHAnsi"/>
          <w:color w:val="000000"/>
          <w:lang w:eastAsia="en-US"/>
        </w:rPr>
        <w:t xml:space="preserve">despite discussion and requests made at several RCAF L1 and L2 UMCC meetings. UNDE is looking to determine if Public Service (PS) employees were or are being considered in the planning of </w:t>
      </w:r>
      <w:proofErr w:type="spellStart"/>
      <w:r w:rsidR="0012489D" w:rsidRPr="0012489D">
        <w:rPr>
          <w:rFonts w:eastAsiaTheme="minorHAnsi" w:cstheme="minorHAnsi"/>
          <w:color w:val="000000"/>
          <w:lang w:eastAsia="en-US"/>
        </w:rPr>
        <w:t>FAcT</w:t>
      </w:r>
      <w:proofErr w:type="spellEnd"/>
      <w:r w:rsidR="0012489D" w:rsidRPr="0012489D">
        <w:rPr>
          <w:rFonts w:eastAsiaTheme="minorHAnsi" w:cstheme="minorHAnsi"/>
          <w:color w:val="000000"/>
          <w:lang w:eastAsia="en-US"/>
        </w:rPr>
        <w:t xml:space="preserve">, as the decision making and planning process has not been transparent for the Union. </w:t>
      </w:r>
    </w:p>
    <w:p w14:paraId="67C994D9" w14:textId="103027B4" w:rsidR="0012489D" w:rsidRPr="0012489D" w:rsidRDefault="0012489D" w:rsidP="0012489D">
      <w:pPr>
        <w:autoSpaceDE w:val="0"/>
        <w:autoSpaceDN w:val="0"/>
        <w:adjustRightInd w:val="0"/>
        <w:spacing w:after="0" w:line="240" w:lineRule="auto"/>
        <w:rPr>
          <w:rFonts w:eastAsiaTheme="minorHAnsi" w:cstheme="minorHAnsi"/>
          <w:color w:val="000000"/>
          <w:lang w:eastAsia="en-US"/>
        </w:rPr>
      </w:pPr>
      <w:proofErr w:type="spellStart"/>
      <w:r w:rsidRPr="0012489D">
        <w:rPr>
          <w:rFonts w:eastAsiaTheme="minorHAnsi" w:cstheme="minorHAnsi"/>
          <w:color w:val="000000"/>
          <w:lang w:eastAsia="en-US"/>
        </w:rPr>
        <w:t>MGen</w:t>
      </w:r>
      <w:proofErr w:type="spellEnd"/>
      <w:r w:rsidRPr="0012489D">
        <w:rPr>
          <w:rFonts w:eastAsiaTheme="minorHAnsi" w:cstheme="minorHAnsi"/>
          <w:color w:val="000000"/>
          <w:lang w:eastAsia="en-US"/>
        </w:rPr>
        <w:t xml:space="preserve"> O’Reilly stated he did not believe the Union was given permission to talk to </w:t>
      </w:r>
      <w:proofErr w:type="spellStart"/>
      <w:r w:rsidRPr="0012489D">
        <w:rPr>
          <w:rFonts w:eastAsiaTheme="minorHAnsi" w:cstheme="minorHAnsi"/>
          <w:color w:val="000000"/>
          <w:lang w:eastAsia="en-US"/>
        </w:rPr>
        <w:t>FAcT</w:t>
      </w:r>
      <w:proofErr w:type="spellEnd"/>
      <w:r w:rsidRPr="0012489D">
        <w:rPr>
          <w:rFonts w:eastAsiaTheme="minorHAnsi" w:cstheme="minorHAnsi"/>
          <w:color w:val="000000"/>
          <w:lang w:eastAsia="en-US"/>
        </w:rPr>
        <w:t xml:space="preserve">. He noted his experience with the </w:t>
      </w:r>
      <w:proofErr w:type="spellStart"/>
      <w:r w:rsidRPr="0012489D">
        <w:rPr>
          <w:rFonts w:eastAsiaTheme="minorHAnsi" w:cstheme="minorHAnsi"/>
          <w:color w:val="000000"/>
          <w:lang w:eastAsia="en-US"/>
        </w:rPr>
        <w:t>FAcT</w:t>
      </w:r>
      <w:proofErr w:type="spellEnd"/>
      <w:r w:rsidRPr="0012489D">
        <w:rPr>
          <w:rFonts w:eastAsiaTheme="minorHAnsi" w:cstheme="minorHAnsi"/>
          <w:color w:val="000000"/>
          <w:lang w:eastAsia="en-US"/>
        </w:rPr>
        <w:t xml:space="preserve"> program and offered that this indicated a larger issue surrounding the HR planning of many future RCAF and CAF modernization projects. </w:t>
      </w:r>
      <w:proofErr w:type="spellStart"/>
      <w:r w:rsidRPr="0012489D">
        <w:rPr>
          <w:rFonts w:eastAsiaTheme="minorHAnsi" w:cstheme="minorHAnsi"/>
          <w:color w:val="000000"/>
          <w:lang w:eastAsia="en-US"/>
        </w:rPr>
        <w:t>MGen</w:t>
      </w:r>
      <w:proofErr w:type="spellEnd"/>
      <w:r w:rsidRPr="0012489D">
        <w:rPr>
          <w:rFonts w:eastAsiaTheme="minorHAnsi" w:cstheme="minorHAnsi"/>
          <w:color w:val="000000"/>
          <w:lang w:eastAsia="en-US"/>
        </w:rPr>
        <w:t xml:space="preserve"> O'Reilly also stated that in his experience as a Commander of a base with contracted support (15 Wing Moose Jaw), that it can be a successful option when compared to hiring </w:t>
      </w:r>
      <w:r w:rsidR="00BE2C07">
        <w:rPr>
          <w:rFonts w:eastAsiaTheme="minorHAnsi" w:cstheme="minorHAnsi"/>
          <w:color w:val="000000"/>
          <w:lang w:eastAsia="en-US"/>
        </w:rPr>
        <w:t>public service</w:t>
      </w:r>
      <w:r w:rsidRPr="0012489D">
        <w:rPr>
          <w:rFonts w:eastAsiaTheme="minorHAnsi" w:cstheme="minorHAnsi"/>
          <w:color w:val="000000"/>
          <w:lang w:eastAsia="en-US"/>
        </w:rPr>
        <w:t xml:space="preserve"> employees. </w:t>
      </w:r>
    </w:p>
    <w:p w14:paraId="5EEADD39" w14:textId="7335C419" w:rsidR="0012489D" w:rsidRPr="0012489D" w:rsidRDefault="0012489D" w:rsidP="0012489D">
      <w:pPr>
        <w:pStyle w:val="Default"/>
        <w:rPr>
          <w:rFonts w:asciiTheme="minorHAnsi" w:eastAsiaTheme="minorHAnsi" w:hAnsiTheme="minorHAnsi" w:cstheme="minorHAnsi"/>
          <w:lang w:val="en-CA" w:eastAsia="en-US"/>
        </w:rPr>
      </w:pPr>
      <w:r w:rsidRPr="0012489D">
        <w:rPr>
          <w:rFonts w:asciiTheme="minorHAnsi" w:eastAsiaTheme="minorHAnsi" w:hAnsiTheme="minorHAnsi" w:cstheme="minorHAnsi"/>
          <w:lang w:eastAsia="en-US"/>
        </w:rPr>
        <w:t xml:space="preserve">BGen Robidoux noted that it is also difficult for </w:t>
      </w:r>
      <w:proofErr w:type="spellStart"/>
      <w:r w:rsidRPr="0012489D">
        <w:rPr>
          <w:rFonts w:asciiTheme="minorHAnsi" w:eastAsiaTheme="minorHAnsi" w:hAnsiTheme="minorHAnsi" w:cstheme="minorHAnsi"/>
          <w:lang w:eastAsia="en-US"/>
        </w:rPr>
        <w:t>FAcT</w:t>
      </w:r>
      <w:proofErr w:type="spellEnd"/>
      <w:r w:rsidRPr="0012489D">
        <w:rPr>
          <w:rFonts w:asciiTheme="minorHAnsi" w:eastAsiaTheme="minorHAnsi" w:hAnsiTheme="minorHAnsi" w:cstheme="minorHAnsi"/>
          <w:lang w:eastAsia="en-US"/>
        </w:rPr>
        <w:t xml:space="preserve"> planning staff </w:t>
      </w:r>
      <w:r w:rsidRPr="0012489D">
        <w:rPr>
          <w:rFonts w:asciiTheme="minorHAnsi" w:eastAsiaTheme="minorHAnsi" w:hAnsiTheme="minorHAnsi" w:cstheme="minorHAnsi"/>
          <w:lang w:val="en-CA" w:eastAsia="en-US"/>
        </w:rPr>
        <w:t xml:space="preserve">to provide the background information Ms. Simcoe is seeking because they are not the project decision makers. </w:t>
      </w:r>
    </w:p>
    <w:p w14:paraId="64430DC6" w14:textId="1495186F" w:rsidR="0012489D" w:rsidRPr="0012489D" w:rsidRDefault="0012489D" w:rsidP="0012489D">
      <w:pPr>
        <w:autoSpaceDE w:val="0"/>
        <w:autoSpaceDN w:val="0"/>
        <w:adjustRightInd w:val="0"/>
        <w:spacing w:after="0" w:line="240" w:lineRule="auto"/>
        <w:rPr>
          <w:rFonts w:eastAsiaTheme="minorHAnsi" w:cstheme="minorHAnsi"/>
          <w:color w:val="000000"/>
          <w:lang w:eastAsia="en-US"/>
        </w:rPr>
      </w:pPr>
      <w:r w:rsidRPr="0012489D">
        <w:rPr>
          <w:rFonts w:eastAsiaTheme="minorHAnsi" w:cstheme="minorHAnsi"/>
          <w:color w:val="000000"/>
          <w:lang w:eastAsia="en-US"/>
        </w:rPr>
        <w:t xml:space="preserve">Ms. Simcoe indicated that sharing information is key when facilities maintenance projects are being consider which are excluding </w:t>
      </w:r>
      <w:r w:rsidR="00BE2C07">
        <w:rPr>
          <w:rFonts w:eastAsiaTheme="minorHAnsi" w:cstheme="minorHAnsi"/>
          <w:color w:val="000000"/>
          <w:lang w:eastAsia="en-US"/>
        </w:rPr>
        <w:t>public service</w:t>
      </w:r>
      <w:r w:rsidRPr="0012489D">
        <w:rPr>
          <w:rFonts w:eastAsiaTheme="minorHAnsi" w:cstheme="minorHAnsi"/>
          <w:color w:val="000000"/>
          <w:lang w:eastAsia="en-US"/>
        </w:rPr>
        <w:t xml:space="preserve"> positions. Mr. Potts agreed. Ms. Simcoe requested that consultation with the </w:t>
      </w:r>
      <w:proofErr w:type="spellStart"/>
      <w:r w:rsidRPr="0012489D">
        <w:rPr>
          <w:rFonts w:eastAsiaTheme="minorHAnsi" w:cstheme="minorHAnsi"/>
          <w:color w:val="000000"/>
          <w:lang w:eastAsia="en-US"/>
        </w:rPr>
        <w:t>FAcT</w:t>
      </w:r>
      <w:proofErr w:type="spellEnd"/>
      <w:r w:rsidRPr="0012489D">
        <w:rPr>
          <w:rFonts w:eastAsiaTheme="minorHAnsi" w:cstheme="minorHAnsi"/>
          <w:color w:val="000000"/>
          <w:lang w:eastAsia="en-US"/>
        </w:rPr>
        <w:t xml:space="preserve"> staff still need to occur, and that the RCAF answer the following questions: </w:t>
      </w:r>
    </w:p>
    <w:p w14:paraId="0693AAEA" w14:textId="77777777" w:rsidR="0012489D" w:rsidRPr="0012489D" w:rsidRDefault="0012489D" w:rsidP="0012489D">
      <w:pPr>
        <w:autoSpaceDE w:val="0"/>
        <w:autoSpaceDN w:val="0"/>
        <w:adjustRightInd w:val="0"/>
        <w:spacing w:after="0" w:line="240" w:lineRule="auto"/>
        <w:rPr>
          <w:rFonts w:eastAsiaTheme="minorHAnsi" w:cstheme="minorHAnsi"/>
          <w:lang w:eastAsia="en-US"/>
        </w:rPr>
      </w:pPr>
    </w:p>
    <w:p w14:paraId="6A108F53" w14:textId="066E8C39" w:rsidR="0012489D" w:rsidRPr="00BB01BE" w:rsidRDefault="0012489D" w:rsidP="00BB01BE">
      <w:pPr>
        <w:pStyle w:val="NoSpacing"/>
        <w:ind w:left="720"/>
        <w:rPr>
          <w:rFonts w:eastAsiaTheme="minorHAnsi"/>
          <w:sz w:val="20"/>
          <w:szCs w:val="20"/>
          <w:lang w:eastAsia="en-US"/>
        </w:rPr>
      </w:pPr>
      <w:r w:rsidRPr="00BB01BE">
        <w:rPr>
          <w:rFonts w:eastAsiaTheme="minorHAnsi"/>
          <w:sz w:val="20"/>
          <w:szCs w:val="20"/>
          <w:lang w:eastAsia="en-US"/>
        </w:rPr>
        <w:t xml:space="preserve">1. What is the current policy with respect to HR planning for contracts like </w:t>
      </w:r>
      <w:proofErr w:type="spellStart"/>
      <w:r w:rsidRPr="00BB01BE">
        <w:rPr>
          <w:rFonts w:eastAsiaTheme="minorHAnsi"/>
          <w:sz w:val="20"/>
          <w:szCs w:val="20"/>
          <w:lang w:eastAsia="en-US"/>
        </w:rPr>
        <w:t>FAcT</w:t>
      </w:r>
      <w:proofErr w:type="spellEnd"/>
      <w:r w:rsidRPr="00BB01BE">
        <w:rPr>
          <w:rFonts w:eastAsiaTheme="minorHAnsi"/>
          <w:sz w:val="20"/>
          <w:szCs w:val="20"/>
          <w:lang w:eastAsia="en-US"/>
        </w:rPr>
        <w:t xml:space="preserve">, specifically the choice between </w:t>
      </w:r>
      <w:r w:rsidR="00BE2C07">
        <w:rPr>
          <w:rFonts w:eastAsiaTheme="minorHAnsi" w:cstheme="minorHAnsi"/>
          <w:color w:val="000000"/>
          <w:lang w:eastAsia="en-US"/>
        </w:rPr>
        <w:t>public service</w:t>
      </w:r>
      <w:r w:rsidRPr="00BB01BE">
        <w:rPr>
          <w:rFonts w:eastAsiaTheme="minorHAnsi"/>
          <w:sz w:val="20"/>
          <w:szCs w:val="20"/>
          <w:lang w:eastAsia="en-US"/>
        </w:rPr>
        <w:t xml:space="preserve"> </w:t>
      </w:r>
      <w:r w:rsidR="00BE2C07">
        <w:rPr>
          <w:rFonts w:eastAsiaTheme="minorHAnsi"/>
          <w:sz w:val="20"/>
          <w:szCs w:val="20"/>
          <w:lang w:eastAsia="en-US"/>
        </w:rPr>
        <w:t>e</w:t>
      </w:r>
      <w:r w:rsidRPr="00BB01BE">
        <w:rPr>
          <w:rFonts w:eastAsiaTheme="minorHAnsi"/>
          <w:sz w:val="20"/>
          <w:szCs w:val="20"/>
          <w:lang w:eastAsia="en-US"/>
        </w:rPr>
        <w:t xml:space="preserve">mployees and contractors? a. Is there any policy that directs the level of consultation between L1s and their respective unions in the early stages of HR planning? </w:t>
      </w:r>
    </w:p>
    <w:p w14:paraId="18574576" w14:textId="77777777" w:rsidR="0012489D" w:rsidRPr="00BB01BE" w:rsidRDefault="0012489D" w:rsidP="00BB01BE">
      <w:pPr>
        <w:pStyle w:val="NoSpacing"/>
        <w:ind w:left="720"/>
        <w:rPr>
          <w:rFonts w:eastAsiaTheme="minorHAnsi"/>
          <w:sz w:val="20"/>
          <w:szCs w:val="20"/>
          <w:lang w:eastAsia="en-US"/>
        </w:rPr>
      </w:pPr>
      <w:r w:rsidRPr="00BB01BE">
        <w:rPr>
          <w:rFonts w:eastAsiaTheme="minorHAnsi"/>
          <w:sz w:val="20"/>
          <w:szCs w:val="20"/>
          <w:lang w:eastAsia="en-US"/>
        </w:rPr>
        <w:t xml:space="preserve">b. If not, is there a plan to develop one? </w:t>
      </w:r>
    </w:p>
    <w:p w14:paraId="684D69F6" w14:textId="77777777" w:rsidR="0012489D" w:rsidRPr="00BB01BE" w:rsidRDefault="0012489D" w:rsidP="00BB01BE">
      <w:pPr>
        <w:pStyle w:val="NoSpacing"/>
        <w:ind w:left="720"/>
        <w:rPr>
          <w:rFonts w:eastAsiaTheme="minorHAnsi"/>
          <w:sz w:val="20"/>
          <w:szCs w:val="20"/>
          <w:lang w:eastAsia="en-US"/>
        </w:rPr>
      </w:pPr>
    </w:p>
    <w:p w14:paraId="7CE6DF0D" w14:textId="2B18878C" w:rsidR="0012489D" w:rsidRPr="00BB01BE" w:rsidRDefault="0012489D" w:rsidP="00BB01BE">
      <w:pPr>
        <w:pStyle w:val="NoSpacing"/>
        <w:ind w:left="720"/>
        <w:rPr>
          <w:rFonts w:eastAsiaTheme="minorHAnsi"/>
          <w:sz w:val="20"/>
          <w:szCs w:val="20"/>
          <w:lang w:eastAsia="en-US"/>
        </w:rPr>
      </w:pPr>
      <w:r w:rsidRPr="00BB01BE">
        <w:rPr>
          <w:rFonts w:eastAsiaTheme="minorHAnsi"/>
          <w:sz w:val="20"/>
          <w:szCs w:val="20"/>
          <w:lang w:eastAsia="en-US"/>
        </w:rPr>
        <w:t xml:space="preserve">2. Given changes to funding levels and predicted growth of the RCAF </w:t>
      </w:r>
      <w:r w:rsidR="00BE2C07">
        <w:rPr>
          <w:rFonts w:eastAsiaTheme="minorHAnsi" w:cstheme="minorHAnsi"/>
          <w:color w:val="000000"/>
          <w:lang w:eastAsia="en-US"/>
        </w:rPr>
        <w:t>public service</w:t>
      </w:r>
      <w:r w:rsidRPr="00BB01BE">
        <w:rPr>
          <w:rFonts w:eastAsiaTheme="minorHAnsi"/>
          <w:sz w:val="20"/>
          <w:szCs w:val="20"/>
          <w:lang w:eastAsia="en-US"/>
        </w:rPr>
        <w:t xml:space="preserve">, has a business case analysis been done to challenge the cost effectiveness of </w:t>
      </w:r>
      <w:proofErr w:type="gramStart"/>
      <w:r w:rsidRPr="00BB01BE">
        <w:rPr>
          <w:rFonts w:eastAsiaTheme="minorHAnsi"/>
          <w:sz w:val="20"/>
          <w:szCs w:val="20"/>
          <w:lang w:eastAsia="en-US"/>
        </w:rPr>
        <w:t>contractors</w:t>
      </w:r>
      <w:proofErr w:type="gramEnd"/>
      <w:r w:rsidRPr="00BB01BE">
        <w:rPr>
          <w:rFonts w:eastAsiaTheme="minorHAnsi"/>
          <w:sz w:val="20"/>
          <w:szCs w:val="20"/>
          <w:lang w:eastAsia="en-US"/>
        </w:rPr>
        <w:t xml:space="preserve"> vs </w:t>
      </w:r>
      <w:r w:rsidR="00BE2C07">
        <w:rPr>
          <w:rFonts w:eastAsiaTheme="minorHAnsi" w:cstheme="minorHAnsi"/>
          <w:color w:val="000000"/>
          <w:lang w:eastAsia="en-US"/>
        </w:rPr>
        <w:t>public service</w:t>
      </w:r>
      <w:r w:rsidRPr="00BB01BE">
        <w:rPr>
          <w:rFonts w:eastAsiaTheme="minorHAnsi"/>
          <w:sz w:val="20"/>
          <w:szCs w:val="20"/>
          <w:lang w:eastAsia="en-US"/>
        </w:rPr>
        <w:t xml:space="preserve"> employees? </w:t>
      </w:r>
    </w:p>
    <w:p w14:paraId="4007EA03" w14:textId="77777777" w:rsidR="0012489D" w:rsidRPr="00BB01BE" w:rsidRDefault="0012489D" w:rsidP="00BB01BE">
      <w:pPr>
        <w:pStyle w:val="NoSpacing"/>
        <w:ind w:left="720"/>
        <w:rPr>
          <w:rFonts w:eastAsiaTheme="minorHAnsi"/>
          <w:sz w:val="20"/>
          <w:szCs w:val="20"/>
          <w:lang w:eastAsia="en-US"/>
        </w:rPr>
      </w:pPr>
    </w:p>
    <w:p w14:paraId="0AA94B56" w14:textId="77777777" w:rsidR="0012489D" w:rsidRPr="00BB01BE" w:rsidRDefault="0012489D" w:rsidP="00BB01BE">
      <w:pPr>
        <w:pStyle w:val="NoSpacing"/>
        <w:ind w:left="720"/>
        <w:rPr>
          <w:rFonts w:eastAsiaTheme="minorHAnsi"/>
          <w:sz w:val="20"/>
          <w:szCs w:val="20"/>
          <w:lang w:eastAsia="en-US"/>
        </w:rPr>
      </w:pPr>
      <w:r w:rsidRPr="00BB01BE">
        <w:rPr>
          <w:rFonts w:eastAsiaTheme="minorHAnsi"/>
          <w:sz w:val="20"/>
          <w:szCs w:val="20"/>
          <w:lang w:eastAsia="en-US"/>
        </w:rPr>
        <w:t xml:space="preserve">3. Is there a policy that does/does not direct how in-service support contracts are drafted in the future? </w:t>
      </w:r>
    </w:p>
    <w:p w14:paraId="5B0D8D5C" w14:textId="77777777" w:rsidR="0012489D" w:rsidRPr="00BB01BE" w:rsidRDefault="0012489D" w:rsidP="00BB01BE">
      <w:pPr>
        <w:pStyle w:val="NoSpacing"/>
        <w:ind w:left="720"/>
        <w:rPr>
          <w:rFonts w:eastAsiaTheme="minorHAnsi"/>
          <w:sz w:val="20"/>
          <w:szCs w:val="20"/>
          <w:lang w:eastAsia="en-US"/>
        </w:rPr>
      </w:pPr>
    </w:p>
    <w:p w14:paraId="31F4EC4C" w14:textId="13EC576B" w:rsidR="0012489D" w:rsidRPr="00BB01BE" w:rsidRDefault="0012489D" w:rsidP="00BB01BE">
      <w:pPr>
        <w:pStyle w:val="NoSpacing"/>
        <w:ind w:left="720"/>
        <w:rPr>
          <w:rFonts w:eastAsiaTheme="minorHAnsi"/>
          <w:sz w:val="20"/>
          <w:szCs w:val="20"/>
          <w:lang w:eastAsia="en-US"/>
        </w:rPr>
      </w:pPr>
      <w:r w:rsidRPr="00BB01BE">
        <w:rPr>
          <w:rFonts w:eastAsiaTheme="minorHAnsi"/>
          <w:sz w:val="20"/>
          <w:szCs w:val="20"/>
          <w:lang w:eastAsia="en-US"/>
        </w:rPr>
        <w:t xml:space="preserve">4. Are there plans to upskill </w:t>
      </w:r>
      <w:proofErr w:type="gramStart"/>
      <w:r w:rsidRPr="00BB01BE">
        <w:rPr>
          <w:rFonts w:eastAsiaTheme="minorHAnsi"/>
          <w:sz w:val="20"/>
          <w:szCs w:val="20"/>
          <w:lang w:eastAsia="en-US"/>
        </w:rPr>
        <w:t xml:space="preserve">particular </w:t>
      </w:r>
      <w:r w:rsidR="00BE2C07">
        <w:rPr>
          <w:rFonts w:eastAsiaTheme="minorHAnsi" w:cstheme="minorHAnsi"/>
          <w:color w:val="000000"/>
          <w:lang w:eastAsia="en-US"/>
        </w:rPr>
        <w:t>public</w:t>
      </w:r>
      <w:proofErr w:type="gramEnd"/>
      <w:r w:rsidR="00BE2C07">
        <w:rPr>
          <w:rFonts w:eastAsiaTheme="minorHAnsi" w:cstheme="minorHAnsi"/>
          <w:color w:val="000000"/>
          <w:lang w:eastAsia="en-US"/>
        </w:rPr>
        <w:t xml:space="preserve"> service</w:t>
      </w:r>
      <w:r w:rsidRPr="00BB01BE">
        <w:rPr>
          <w:rFonts w:eastAsiaTheme="minorHAnsi"/>
          <w:sz w:val="20"/>
          <w:szCs w:val="20"/>
          <w:lang w:eastAsia="en-US"/>
        </w:rPr>
        <w:t xml:space="preserve"> employee positions as part of RCAF modernization projects? a. Is there a list of identified capabilities that the RCAF is planning to abandon? (ex. RP Ops capacity building) </w:t>
      </w:r>
    </w:p>
    <w:p w14:paraId="1C19EC57" w14:textId="77777777" w:rsidR="0012489D" w:rsidRPr="0012489D" w:rsidRDefault="0012489D" w:rsidP="0012489D">
      <w:pPr>
        <w:numPr>
          <w:ilvl w:val="1"/>
          <w:numId w:val="6"/>
        </w:numPr>
        <w:autoSpaceDE w:val="0"/>
        <w:autoSpaceDN w:val="0"/>
        <w:adjustRightInd w:val="0"/>
        <w:spacing w:after="0" w:line="240" w:lineRule="auto"/>
        <w:rPr>
          <w:rFonts w:eastAsiaTheme="minorHAnsi" w:cstheme="minorHAnsi"/>
          <w:color w:val="000000"/>
          <w:lang w:eastAsia="en-US"/>
        </w:rPr>
      </w:pPr>
    </w:p>
    <w:p w14:paraId="0AD1596C" w14:textId="1459B747" w:rsidR="0012489D" w:rsidRPr="0012489D" w:rsidRDefault="0012489D" w:rsidP="0012489D">
      <w:pPr>
        <w:autoSpaceDE w:val="0"/>
        <w:autoSpaceDN w:val="0"/>
        <w:adjustRightInd w:val="0"/>
        <w:spacing w:after="0" w:line="240" w:lineRule="auto"/>
        <w:rPr>
          <w:rFonts w:eastAsiaTheme="minorHAnsi" w:cstheme="minorHAnsi"/>
          <w:color w:val="000000"/>
          <w:lang w:eastAsia="en-US"/>
        </w:rPr>
      </w:pPr>
      <w:proofErr w:type="spellStart"/>
      <w:r w:rsidRPr="0012489D">
        <w:rPr>
          <w:rFonts w:eastAsiaTheme="minorHAnsi" w:cstheme="minorHAnsi"/>
          <w:color w:val="000000"/>
          <w:lang w:eastAsia="en-US"/>
        </w:rPr>
        <w:t>MGen</w:t>
      </w:r>
      <w:proofErr w:type="spellEnd"/>
      <w:r w:rsidRPr="0012489D">
        <w:rPr>
          <w:rFonts w:eastAsiaTheme="minorHAnsi" w:cstheme="minorHAnsi"/>
          <w:color w:val="000000"/>
          <w:lang w:eastAsia="en-US"/>
        </w:rPr>
        <w:t xml:space="preserve"> O’Reilly and Ms. Simcoe agreed that a response from the RCAF would be provided by 31 Jan 2026 to the above questions. They also highlighted that these questions need to be brought up at the NUMCC on 3 Dec 2025. To date a response has not </w:t>
      </w:r>
      <w:proofErr w:type="gramStart"/>
      <w:r w:rsidRPr="0012489D">
        <w:rPr>
          <w:rFonts w:eastAsiaTheme="minorHAnsi" w:cstheme="minorHAnsi"/>
          <w:color w:val="000000"/>
          <w:lang w:eastAsia="en-US"/>
        </w:rPr>
        <w:t>be</w:t>
      </w:r>
      <w:proofErr w:type="gramEnd"/>
      <w:r w:rsidRPr="0012489D">
        <w:rPr>
          <w:rFonts w:eastAsiaTheme="minorHAnsi" w:cstheme="minorHAnsi"/>
          <w:color w:val="000000"/>
          <w:lang w:eastAsia="en-US"/>
        </w:rPr>
        <w:t xml:space="preserve"> provided and UNDE has not asked for a follow up.</w:t>
      </w:r>
    </w:p>
    <w:p w14:paraId="4D271FB8" w14:textId="15B393ED" w:rsidR="0012489D" w:rsidRPr="0012489D" w:rsidRDefault="0012489D" w:rsidP="0012489D">
      <w:pPr>
        <w:autoSpaceDE w:val="0"/>
        <w:autoSpaceDN w:val="0"/>
        <w:adjustRightInd w:val="0"/>
        <w:spacing w:after="0" w:line="240" w:lineRule="auto"/>
        <w:rPr>
          <w:rFonts w:ascii="Arial" w:eastAsiaTheme="minorHAnsi" w:hAnsi="Arial" w:cs="Arial"/>
          <w:color w:val="000000"/>
          <w:sz w:val="23"/>
          <w:szCs w:val="23"/>
          <w:lang w:eastAsia="en-US"/>
        </w:rPr>
      </w:pPr>
    </w:p>
    <w:p w14:paraId="0E6E5B9A" w14:textId="1B0B1369" w:rsidR="00285EDA" w:rsidRPr="0012489D" w:rsidRDefault="00285EDA" w:rsidP="00285EDA">
      <w:pPr>
        <w:pStyle w:val="NoSpacing"/>
        <w:rPr>
          <w:rFonts w:cstheme="minorHAnsi"/>
          <w:bCs/>
        </w:rPr>
      </w:pPr>
      <w:r w:rsidRPr="00644690">
        <w:rPr>
          <w:rFonts w:cstheme="minorHAnsi"/>
          <w:b/>
        </w:rPr>
        <w:lastRenderedPageBreak/>
        <w:t xml:space="preserve">Contamination Environmental Concerns – </w:t>
      </w:r>
    </w:p>
    <w:p w14:paraId="498FCCF7" w14:textId="663A2AB0" w:rsidR="0035691A" w:rsidRPr="0035691A" w:rsidRDefault="0012489D" w:rsidP="0035691A">
      <w:pPr>
        <w:pStyle w:val="NoSpacing"/>
        <w:rPr>
          <w:rFonts w:cstheme="minorHAnsi"/>
          <w:bCs/>
          <w:lang w:val="en-US"/>
        </w:rPr>
      </w:pPr>
      <w:r w:rsidRPr="0035691A">
        <w:rPr>
          <w:rFonts w:cstheme="minorHAnsi"/>
          <w:bCs/>
        </w:rPr>
        <w:t xml:space="preserve">The most recent </w:t>
      </w:r>
      <w:r w:rsidR="0035691A" w:rsidRPr="0035691A">
        <w:rPr>
          <w:rFonts w:cstheme="minorHAnsi"/>
          <w:bCs/>
        </w:rPr>
        <w:t xml:space="preserve">information obtained regarding 15 Wing Moose Jaw is from a work refusal made on 15 Aug 25 concerning the contamination of Building 143, and the danger the contamination poses to members health and safety.  The decision of the Health and Safety Officer - </w:t>
      </w:r>
      <w:r w:rsidR="0035691A" w:rsidRPr="0035691A">
        <w:rPr>
          <w:rFonts w:cstheme="minorHAnsi"/>
          <w:bCs/>
          <w:lang w:val="en-US"/>
        </w:rPr>
        <w:fldChar w:fldCharType="begin"/>
      </w:r>
      <w:r w:rsidR="0035691A" w:rsidRPr="0035691A">
        <w:rPr>
          <w:rFonts w:cstheme="minorHAnsi"/>
          <w:bCs/>
          <w:lang w:val="en-US"/>
        </w:rPr>
        <w:instrText xml:space="preserve"> MERGEFIELD  "Primary Officer: Full Name"  \* MERGEFORMAT </w:instrText>
      </w:r>
      <w:r w:rsidR="0035691A" w:rsidRPr="0035691A">
        <w:rPr>
          <w:rFonts w:cstheme="minorHAnsi"/>
          <w:bCs/>
          <w:lang w:val="en-US"/>
        </w:rPr>
        <w:fldChar w:fldCharType="separate"/>
      </w:r>
      <w:r w:rsidR="0035691A" w:rsidRPr="0035691A">
        <w:rPr>
          <w:rFonts w:cstheme="minorHAnsi"/>
          <w:bCs/>
          <w:lang w:val="en-US"/>
        </w:rPr>
        <w:t>Cathy Corbett</w:t>
      </w:r>
      <w:r w:rsidR="0035691A" w:rsidRPr="0035691A">
        <w:rPr>
          <w:rFonts w:cstheme="minorHAnsi"/>
          <w:bCs/>
          <w:lang w:val="en-GB"/>
        </w:rPr>
        <w:fldChar w:fldCharType="end"/>
      </w:r>
    </w:p>
    <w:p w14:paraId="18B59506" w14:textId="6204AF72" w:rsidR="0035691A" w:rsidRPr="0035691A" w:rsidRDefault="0035691A" w:rsidP="0035691A">
      <w:pPr>
        <w:pStyle w:val="NoSpacing"/>
        <w:rPr>
          <w:rFonts w:cstheme="minorHAnsi"/>
          <w:bCs/>
          <w:lang w:val="en-US"/>
        </w:rPr>
      </w:pPr>
      <w:r w:rsidRPr="0035691A">
        <w:rPr>
          <w:rFonts w:cstheme="minorHAnsi"/>
          <w:bCs/>
          <w:lang w:val="en-US"/>
        </w:rPr>
        <w:t xml:space="preserve">Official Delegated by the Head of Compliance and </w:t>
      </w:r>
      <w:r w:rsidR="00BB01BE" w:rsidRPr="0035691A">
        <w:rPr>
          <w:rFonts w:cstheme="minorHAnsi"/>
          <w:bCs/>
          <w:lang w:val="en-US"/>
        </w:rPr>
        <w:t>Enforcement</w:t>
      </w:r>
      <w:r w:rsidRPr="0035691A">
        <w:rPr>
          <w:rFonts w:cstheme="minorHAnsi"/>
          <w:bCs/>
          <w:lang w:val="en-US"/>
        </w:rPr>
        <w:t xml:space="preserve"> </w:t>
      </w:r>
      <w:proofErr w:type="gramStart"/>
      <w:r w:rsidRPr="0035691A">
        <w:rPr>
          <w:rFonts w:cstheme="minorHAnsi"/>
        </w:rPr>
        <w:t>confirms</w:t>
      </w:r>
      <w:proofErr w:type="gramEnd"/>
      <w:r w:rsidRPr="0035691A">
        <w:rPr>
          <w:rFonts w:cstheme="minorHAnsi"/>
        </w:rPr>
        <w:t xml:space="preserve"> </w:t>
      </w:r>
      <w:r w:rsidRPr="00BE2C07">
        <w:rPr>
          <w:rFonts w:cstheme="minorHAnsi"/>
        </w:rPr>
        <w:t xml:space="preserve">the decision of absence of danger. The employer will, as required by subsection 145(5) of the </w:t>
      </w:r>
      <w:r w:rsidRPr="00BE2C07">
        <w:rPr>
          <w:rFonts w:cstheme="minorHAnsi"/>
          <w:i/>
        </w:rPr>
        <w:t>Canada Labour Code</w:t>
      </w:r>
      <w:r w:rsidRPr="00BE2C07">
        <w:rPr>
          <w:rFonts w:cstheme="minorHAnsi"/>
        </w:rPr>
        <w:t>, Part II, cause</w:t>
      </w:r>
      <w:r w:rsidRPr="0035691A">
        <w:rPr>
          <w:rFonts w:cstheme="minorHAnsi"/>
        </w:rPr>
        <w:t xml:space="preserve"> a copy to be posted in a place accessible to all employees and give a copy to the health and safety </w:t>
      </w:r>
      <w:sdt>
        <w:sdtPr>
          <w:rPr>
            <w:rFonts w:cstheme="minorHAnsi"/>
            <w:lang w:val="en-GB"/>
          </w:rPr>
          <w:alias w:val="committee/representative"/>
          <w:tag w:val="committee/representative"/>
          <w:id w:val="-2013445060"/>
          <w:placeholder>
            <w:docPart w:val="84C8C912BCD0428D91A1F492733B2E82"/>
          </w:placeholder>
          <w:dropDownList>
            <w:listItem w:value="Choose an item."/>
            <w:listItem w:displayText="committee" w:value="committee"/>
            <w:listItem w:displayText="representative" w:value="representative"/>
          </w:dropDownList>
        </w:sdtPr>
        <w:sdtEndPr/>
        <w:sdtContent>
          <w:r w:rsidRPr="0035691A">
            <w:rPr>
              <w:rFonts w:cstheme="minorHAnsi"/>
              <w:lang w:val="en-GB"/>
            </w:rPr>
            <w:t>committee</w:t>
          </w:r>
        </w:sdtContent>
      </w:sdt>
      <w:r w:rsidRPr="0035691A">
        <w:rPr>
          <w:rFonts w:cstheme="minorHAnsi"/>
          <w:lang w:val="en-GB"/>
        </w:rPr>
        <w:t xml:space="preserve"> </w:t>
      </w:r>
      <w:r w:rsidRPr="0035691A">
        <w:rPr>
          <w:rFonts w:cstheme="minorHAnsi"/>
        </w:rPr>
        <w:t>for the workplace.</w:t>
      </w:r>
    </w:p>
    <w:p w14:paraId="2C6C1971" w14:textId="77777777" w:rsidR="0035691A" w:rsidRDefault="0035691A" w:rsidP="0035691A">
      <w:pPr>
        <w:spacing w:after="0"/>
        <w:rPr>
          <w:rFonts w:ascii="Arial" w:hAnsi="Arial" w:cs="Arial"/>
        </w:rPr>
      </w:pPr>
    </w:p>
    <w:p w14:paraId="4179FCE0" w14:textId="68CB9C53" w:rsidR="00CE3697" w:rsidRPr="00BB01BE" w:rsidRDefault="0035691A" w:rsidP="00BB01BE">
      <w:pPr>
        <w:pStyle w:val="NoSpacing"/>
        <w:ind w:left="720"/>
      </w:pPr>
      <w:r w:rsidRPr="0035691A">
        <w:t xml:space="preserve">The </w:t>
      </w:r>
      <w:r w:rsidRPr="0035691A">
        <w:rPr>
          <w:i/>
          <w:iCs/>
        </w:rPr>
        <w:t>Designated Substances Survey Report – Subject Building</w:t>
      </w:r>
      <w:r w:rsidRPr="0035691A">
        <w:t xml:space="preserve"> dated March 3, 2025, and the</w:t>
      </w:r>
      <w:r w:rsidRPr="00BB01BE">
        <w:t xml:space="preserve"> </w:t>
      </w:r>
      <w:r w:rsidRPr="0035691A">
        <w:rPr>
          <w:i/>
          <w:iCs/>
        </w:rPr>
        <w:t>Contaminants of Concern Exposure Assessment Report</w:t>
      </w:r>
      <w:r w:rsidRPr="0035691A">
        <w:t xml:space="preserve"> dated March 12, 2025, tested for chemicals that pose a danger. All levels were below the Occupational Exposure Limit (OEL); there was no known substance that exceeded the OEL. The </w:t>
      </w:r>
      <w:r w:rsidRPr="0035691A">
        <w:rPr>
          <w:i/>
          <w:iCs/>
        </w:rPr>
        <w:t>PFAS Investigation Report – Select Areas</w:t>
      </w:r>
      <w:r w:rsidRPr="0035691A">
        <w:t xml:space="preserve"> dated March 13, 2025, assessed many chemicals, and there were no concerns. The levels of the PFAS were low, and not dangerous.</w:t>
      </w:r>
      <w:r w:rsidR="00BB01BE">
        <w:t xml:space="preserve"> </w:t>
      </w:r>
    </w:p>
    <w:p w14:paraId="5B8CC04E" w14:textId="77777777" w:rsidR="00CE3697" w:rsidRDefault="00CE3697" w:rsidP="00285EDA">
      <w:pPr>
        <w:pStyle w:val="NoSpacing"/>
        <w:rPr>
          <w:rFonts w:cstheme="minorHAnsi"/>
          <w:b/>
          <w:bCs/>
        </w:rPr>
      </w:pPr>
    </w:p>
    <w:p w14:paraId="089A618B" w14:textId="7FE6FD34" w:rsidR="00E51DD8" w:rsidRPr="00E51DD8" w:rsidRDefault="00E51DD8" w:rsidP="00285EDA">
      <w:pPr>
        <w:pStyle w:val="NoSpacing"/>
        <w:rPr>
          <w:rFonts w:cstheme="minorHAnsi"/>
          <w:b/>
          <w:bCs/>
        </w:rPr>
      </w:pPr>
      <w:r w:rsidRPr="005E1EDB">
        <w:rPr>
          <w:rFonts w:cstheme="minorHAnsi"/>
          <w:b/>
          <w:bCs/>
        </w:rPr>
        <w:t>FTE Staffing Vacancies and SWE Overview</w:t>
      </w:r>
      <w:r>
        <w:rPr>
          <w:rFonts w:cstheme="minorHAnsi"/>
          <w:b/>
          <w:bCs/>
        </w:rPr>
        <w:t xml:space="preserve"> </w:t>
      </w:r>
    </w:p>
    <w:p w14:paraId="5C1423DF" w14:textId="34EC73A3" w:rsidR="005A0822" w:rsidRDefault="005A0822" w:rsidP="00285EDA">
      <w:pPr>
        <w:pStyle w:val="NoSpacing"/>
        <w:rPr>
          <w:rFonts w:cstheme="minorHAnsi"/>
          <w:b/>
        </w:rPr>
      </w:pPr>
      <w:r w:rsidRPr="005A0822">
        <w:rPr>
          <w:rFonts w:cstheme="minorHAnsi"/>
          <w:b/>
        </w:rPr>
        <w:t xml:space="preserve">RCAF Growth </w:t>
      </w:r>
      <w:r>
        <w:rPr>
          <w:rFonts w:cstheme="minorHAnsi"/>
          <w:b/>
        </w:rPr>
        <w:t>–</w:t>
      </w:r>
      <w:r w:rsidRPr="005A0822">
        <w:rPr>
          <w:rFonts w:cstheme="minorHAnsi"/>
          <w:b/>
        </w:rPr>
        <w:t xml:space="preserve"> </w:t>
      </w:r>
    </w:p>
    <w:p w14:paraId="509E0131" w14:textId="61ACAEA2" w:rsidR="00E51DD8" w:rsidRPr="00E51DD8" w:rsidRDefault="00E51DD8" w:rsidP="004A7BEC">
      <w:pPr>
        <w:pStyle w:val="NoSpacing"/>
        <w:rPr>
          <w:rFonts w:cstheme="minorHAnsi"/>
          <w:b/>
        </w:rPr>
      </w:pPr>
      <w:r>
        <w:rPr>
          <w:rFonts w:cstheme="minorHAnsi"/>
          <w:b/>
        </w:rPr>
        <w:t xml:space="preserve">Nov </w:t>
      </w:r>
      <w:r w:rsidR="00BE2C07">
        <w:rPr>
          <w:rFonts w:cstheme="minorHAnsi"/>
          <w:b/>
        </w:rPr>
        <w:t xml:space="preserve">2025 </w:t>
      </w:r>
      <w:r>
        <w:rPr>
          <w:rFonts w:cstheme="minorHAnsi"/>
          <w:b/>
        </w:rPr>
        <w:t>UM</w:t>
      </w:r>
      <w:r w:rsidR="00BB01BE">
        <w:rPr>
          <w:rFonts w:cstheme="minorHAnsi"/>
          <w:b/>
        </w:rPr>
        <w:t>C</w:t>
      </w:r>
      <w:r>
        <w:rPr>
          <w:rFonts w:cstheme="minorHAnsi"/>
          <w:b/>
        </w:rPr>
        <w:t>C</w:t>
      </w:r>
    </w:p>
    <w:p w14:paraId="19175B8D" w14:textId="77777777" w:rsidR="00CE3697" w:rsidRDefault="005A0822" w:rsidP="00237150">
      <w:pPr>
        <w:pStyle w:val="NoSpacing"/>
        <w:rPr>
          <w:rFonts w:cstheme="minorHAnsi"/>
          <w:bCs/>
        </w:rPr>
      </w:pPr>
      <w:r w:rsidRPr="00AC1254">
        <w:rPr>
          <w:rFonts w:ascii="Calibri" w:hAnsi="Calibri" w:cs="Calibri"/>
          <w:noProof/>
        </w:rPr>
        <w:drawing>
          <wp:inline distT="0" distB="0" distL="0" distR="0" wp14:anchorId="1C1E5E17" wp14:editId="560BC55C">
            <wp:extent cx="5943600" cy="2889250"/>
            <wp:effectExtent l="0" t="0" r="0" b="6350"/>
            <wp:docPr id="457253589" name="Picture 1" descr="A screenshot of a document&#10;&#10;AI-generated content may be incorrect.">
              <a:extLst xmlns:a="http://schemas.openxmlformats.org/drawingml/2006/main">
                <a:ext uri="{FF2B5EF4-FFF2-40B4-BE49-F238E27FC236}">
                  <a16:creationId xmlns:a16="http://schemas.microsoft.com/office/drawing/2014/main" id="{ACEBA412-85E6-448F-9504-908CD31DD8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shot of a document&#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889250"/>
                    </a:xfrm>
                    <a:prstGeom prst="rect">
                      <a:avLst/>
                    </a:prstGeom>
                    <a:noFill/>
                    <a:ln>
                      <a:noFill/>
                    </a:ln>
                  </pic:spPr>
                </pic:pic>
              </a:graphicData>
            </a:graphic>
          </wp:inline>
        </w:drawing>
      </w:r>
    </w:p>
    <w:p w14:paraId="0F015B63" w14:textId="77777777" w:rsidR="00BE2C07" w:rsidRPr="00CE3697" w:rsidRDefault="00BE2C07" w:rsidP="00237150">
      <w:pPr>
        <w:pStyle w:val="NoSpacing"/>
        <w:rPr>
          <w:rFonts w:cstheme="minorHAnsi"/>
          <w:bCs/>
        </w:rPr>
      </w:pPr>
    </w:p>
    <w:p w14:paraId="47742B8D" w14:textId="77777777" w:rsidR="002A4F07" w:rsidRDefault="002A4F07" w:rsidP="00BB01BE">
      <w:pPr>
        <w:pStyle w:val="Default"/>
        <w:rPr>
          <w:rFonts w:asciiTheme="minorHAnsi" w:eastAsiaTheme="minorHAnsi" w:hAnsiTheme="minorHAnsi" w:cstheme="minorHAnsi"/>
          <w:lang w:val="en-CA" w:eastAsia="en-US"/>
        </w:rPr>
      </w:pPr>
      <w:r w:rsidRPr="00BE2C07">
        <w:rPr>
          <w:rFonts w:asciiTheme="minorHAnsi" w:eastAsiaTheme="minorHAnsi" w:hAnsiTheme="minorHAnsi" w:cstheme="minorHAnsi"/>
          <w:lang w:val="en-CA" w:eastAsia="en-US"/>
        </w:rPr>
        <w:t xml:space="preserve">Defence Team Establishment Plan (DTEP) </w:t>
      </w:r>
    </w:p>
    <w:p w14:paraId="1D305996" w14:textId="72627D77" w:rsidR="002A4F07" w:rsidRDefault="002A4F07" w:rsidP="00BB01BE">
      <w:pPr>
        <w:pStyle w:val="Default"/>
        <w:rPr>
          <w:rFonts w:asciiTheme="minorHAnsi" w:eastAsiaTheme="minorHAnsi" w:hAnsiTheme="minorHAnsi" w:cstheme="minorHAnsi"/>
          <w:lang w:val="en-CA" w:eastAsia="en-US"/>
        </w:rPr>
      </w:pPr>
      <w:r w:rsidRPr="00BE2C07">
        <w:rPr>
          <w:rFonts w:asciiTheme="minorHAnsi" w:eastAsiaTheme="minorHAnsi" w:hAnsiTheme="minorHAnsi" w:cstheme="minorHAnsi"/>
          <w:lang w:val="en-CA" w:eastAsia="en-US"/>
        </w:rPr>
        <w:t>Investment and Resource Management Committee (IRMC)</w:t>
      </w:r>
    </w:p>
    <w:p w14:paraId="74B52872" w14:textId="77777777" w:rsidR="002A4F07" w:rsidRDefault="002A4F07" w:rsidP="00BB01BE">
      <w:pPr>
        <w:pStyle w:val="Default"/>
        <w:rPr>
          <w:rFonts w:asciiTheme="minorHAnsi" w:hAnsiTheme="minorHAnsi" w:cstheme="minorHAnsi"/>
        </w:rPr>
      </w:pPr>
    </w:p>
    <w:p w14:paraId="54B307F1" w14:textId="0F68438F" w:rsidR="00BB01BE" w:rsidRPr="00BE2C07" w:rsidRDefault="00BB01BE" w:rsidP="00BB01BE">
      <w:pPr>
        <w:pStyle w:val="Default"/>
        <w:rPr>
          <w:rFonts w:asciiTheme="minorHAnsi" w:eastAsiaTheme="minorHAnsi" w:hAnsiTheme="minorHAnsi" w:cstheme="minorHAnsi"/>
          <w:lang w:val="en-CA" w:eastAsia="en-US"/>
        </w:rPr>
      </w:pPr>
      <w:r w:rsidRPr="00BE2C07">
        <w:rPr>
          <w:rFonts w:asciiTheme="minorHAnsi" w:hAnsiTheme="minorHAnsi" w:cstheme="minorHAnsi"/>
        </w:rPr>
        <w:t xml:space="preserve">From the Printed </w:t>
      </w:r>
      <w:r w:rsidR="002A4F07">
        <w:rPr>
          <w:rFonts w:asciiTheme="minorHAnsi" w:hAnsiTheme="minorHAnsi" w:cstheme="minorHAnsi"/>
        </w:rPr>
        <w:t xml:space="preserve">Nov 2025 </w:t>
      </w:r>
      <w:r w:rsidRPr="00BE2C07">
        <w:rPr>
          <w:rFonts w:asciiTheme="minorHAnsi" w:hAnsiTheme="minorHAnsi" w:cstheme="minorHAnsi"/>
        </w:rPr>
        <w:t xml:space="preserve">minutes </w:t>
      </w:r>
      <w:r w:rsidRPr="00BE2C07">
        <w:rPr>
          <w:rFonts w:asciiTheme="minorHAnsi" w:eastAsiaTheme="minorHAnsi" w:hAnsiTheme="minorHAnsi" w:cstheme="minorHAnsi"/>
          <w:lang w:val="en-CA" w:eastAsia="en-US"/>
        </w:rPr>
        <w:t>the RCAF is set to grow in the coming years, specifically highlighting DTEP</w:t>
      </w:r>
      <w:r w:rsidR="002A4F07">
        <w:rPr>
          <w:rFonts w:asciiTheme="minorHAnsi" w:eastAsiaTheme="minorHAnsi" w:hAnsiTheme="minorHAnsi" w:cstheme="minorHAnsi"/>
          <w:lang w:val="en-CA" w:eastAsia="en-US"/>
        </w:rPr>
        <w:t xml:space="preserve"> </w:t>
      </w:r>
      <w:r w:rsidR="00BE2C07" w:rsidRPr="00BE2C07">
        <w:rPr>
          <w:rFonts w:asciiTheme="minorHAnsi" w:eastAsiaTheme="minorHAnsi" w:hAnsiTheme="minorHAnsi" w:cstheme="minorHAnsi"/>
          <w:lang w:val="en-CA" w:eastAsia="en-US"/>
        </w:rPr>
        <w:t xml:space="preserve">IRMC </w:t>
      </w:r>
      <w:r w:rsidRPr="00BE2C07">
        <w:rPr>
          <w:rFonts w:asciiTheme="minorHAnsi" w:eastAsiaTheme="minorHAnsi" w:hAnsiTheme="minorHAnsi" w:cstheme="minorHAnsi"/>
          <w:lang w:val="en-CA" w:eastAsia="en-US"/>
        </w:rPr>
        <w:t xml:space="preserve">funded growth approved through DTEP 26, as well as future growth requested through DTEP 27. </w:t>
      </w:r>
      <w:r w:rsidR="00BE2C07" w:rsidRPr="00BE2C07">
        <w:rPr>
          <w:rFonts w:asciiTheme="minorHAnsi" w:eastAsiaTheme="minorHAnsi" w:hAnsiTheme="minorHAnsi" w:cstheme="minorHAnsi"/>
          <w:lang w:val="en-CA" w:eastAsia="en-US"/>
        </w:rPr>
        <w:t xml:space="preserve">They </w:t>
      </w:r>
      <w:r w:rsidRPr="00BE2C07">
        <w:rPr>
          <w:rFonts w:asciiTheme="minorHAnsi" w:eastAsiaTheme="minorHAnsi" w:hAnsiTheme="minorHAnsi" w:cstheme="minorHAnsi"/>
          <w:lang w:val="en-CA" w:eastAsia="en-US"/>
        </w:rPr>
        <w:t xml:space="preserve">shared that DTEP 27 demands had not been endorsed by Comd RCAF at the time of this meeting. </w:t>
      </w:r>
      <w:r w:rsidR="00BE2C07" w:rsidRPr="00BE2C07">
        <w:rPr>
          <w:rFonts w:asciiTheme="minorHAnsi" w:eastAsiaTheme="minorHAnsi" w:hAnsiTheme="minorHAnsi" w:cstheme="minorHAnsi"/>
          <w:lang w:val="en-CA" w:eastAsia="en-US"/>
        </w:rPr>
        <w:t>T</w:t>
      </w:r>
      <w:r w:rsidRPr="00BE2C07">
        <w:rPr>
          <w:rFonts w:asciiTheme="minorHAnsi" w:eastAsiaTheme="minorHAnsi" w:hAnsiTheme="minorHAnsi" w:cstheme="minorHAnsi"/>
          <w:lang w:val="en-CA" w:eastAsia="en-US"/>
        </w:rPr>
        <w:t xml:space="preserve">his does not encompass the complete growth within, as there are other sources of funds supporting indeterminate growth within the RCAF. </w:t>
      </w:r>
    </w:p>
    <w:p w14:paraId="676EDD10" w14:textId="1C8977C0" w:rsidR="00F176E9" w:rsidRDefault="00F176E9" w:rsidP="00237150">
      <w:pPr>
        <w:pStyle w:val="NoSpacing"/>
        <w:rPr>
          <w:rFonts w:cstheme="minorHAnsi"/>
        </w:rPr>
      </w:pPr>
    </w:p>
    <w:p w14:paraId="5FEBF4AD" w14:textId="77777777" w:rsidR="002B1AFA" w:rsidRDefault="002F08E1" w:rsidP="00EF7957">
      <w:pPr>
        <w:pStyle w:val="NoSpacing"/>
        <w:rPr>
          <w:rFonts w:cstheme="minorHAnsi"/>
          <w:b/>
        </w:rPr>
      </w:pPr>
      <w:r w:rsidRPr="005E1EDB">
        <w:rPr>
          <w:rFonts w:cstheme="minorHAnsi"/>
          <w:b/>
        </w:rPr>
        <w:t>Respectfully Submitted by</w:t>
      </w:r>
      <w:r w:rsidR="00F30BA5" w:rsidRPr="005E1EDB">
        <w:rPr>
          <w:rFonts w:cstheme="minorHAnsi"/>
          <w:b/>
        </w:rPr>
        <w:t xml:space="preserve"> </w:t>
      </w:r>
    </w:p>
    <w:p w14:paraId="075BD8BF" w14:textId="009EEF7C" w:rsidR="002F08E1" w:rsidRPr="005E1EDB" w:rsidRDefault="00F30BA5" w:rsidP="00EF7957">
      <w:pPr>
        <w:pStyle w:val="NoSpacing"/>
        <w:rPr>
          <w:rFonts w:cstheme="minorHAnsi"/>
        </w:rPr>
      </w:pPr>
      <w:r w:rsidRPr="005E1EDB">
        <w:rPr>
          <w:rFonts w:cstheme="minorHAnsi"/>
          <w:b/>
          <w:lang w:val="nl-NL"/>
        </w:rPr>
        <w:t xml:space="preserve">Mona Simcoe </w:t>
      </w:r>
      <w:r w:rsidR="00CC28F1">
        <w:rPr>
          <w:rFonts w:cstheme="minorHAnsi"/>
          <w:b/>
          <w:lang w:val="nl-NL"/>
        </w:rPr>
        <w:t xml:space="preserve">Co-chair </w:t>
      </w:r>
      <w:r w:rsidRPr="005E1EDB">
        <w:rPr>
          <w:rFonts w:cstheme="minorHAnsi"/>
          <w:b/>
        </w:rPr>
        <w:t>VP MB/</w:t>
      </w:r>
      <w:proofErr w:type="spellStart"/>
      <w:r w:rsidRPr="005E1EDB">
        <w:rPr>
          <w:rFonts w:cstheme="minorHAnsi"/>
          <w:b/>
        </w:rPr>
        <w:t>Sa</w:t>
      </w:r>
      <w:r w:rsidR="00CC28F1">
        <w:rPr>
          <w:rFonts w:cstheme="minorHAnsi"/>
          <w:b/>
        </w:rPr>
        <w:t>sk</w:t>
      </w:r>
      <w:proofErr w:type="spellEnd"/>
      <w:r w:rsidR="00CC28F1">
        <w:rPr>
          <w:rFonts w:cstheme="minorHAnsi"/>
          <w:b/>
        </w:rPr>
        <w:t xml:space="preserve"> &amp; James Potts </w:t>
      </w:r>
      <w:r w:rsidRPr="005E1EDB">
        <w:rPr>
          <w:rFonts w:cstheme="minorHAnsi"/>
          <w:b/>
        </w:rPr>
        <w:t>VP Ont</w:t>
      </w:r>
    </w:p>
    <w:sectPr w:rsidR="002F08E1" w:rsidRPr="005E1E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6FC9D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19D0C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55D0BC7"/>
    <w:multiLevelType w:val="multilevel"/>
    <w:tmpl w:val="D628477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7C22F7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A79C70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20572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40094543">
    <w:abstractNumId w:val="3"/>
  </w:num>
  <w:num w:numId="2" w16cid:durableId="275252879">
    <w:abstractNumId w:val="5"/>
  </w:num>
  <w:num w:numId="3" w16cid:durableId="325087095">
    <w:abstractNumId w:val="4"/>
  </w:num>
  <w:num w:numId="4" w16cid:durableId="5657210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9031103">
    <w:abstractNumId w:val="0"/>
  </w:num>
  <w:num w:numId="6" w16cid:durableId="540096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8D"/>
    <w:rsid w:val="00040282"/>
    <w:rsid w:val="00082505"/>
    <w:rsid w:val="0012489D"/>
    <w:rsid w:val="001607E8"/>
    <w:rsid w:val="001837EF"/>
    <w:rsid w:val="001D2F3E"/>
    <w:rsid w:val="00205F82"/>
    <w:rsid w:val="00237150"/>
    <w:rsid w:val="00285EDA"/>
    <w:rsid w:val="002A4F07"/>
    <w:rsid w:val="002B1AFA"/>
    <w:rsid w:val="002F08E1"/>
    <w:rsid w:val="0030479E"/>
    <w:rsid w:val="0035691A"/>
    <w:rsid w:val="003C5D08"/>
    <w:rsid w:val="003E5AC5"/>
    <w:rsid w:val="0042251C"/>
    <w:rsid w:val="00462149"/>
    <w:rsid w:val="004A7BEC"/>
    <w:rsid w:val="004C1F2E"/>
    <w:rsid w:val="00500805"/>
    <w:rsid w:val="00511387"/>
    <w:rsid w:val="00531D8D"/>
    <w:rsid w:val="005869B0"/>
    <w:rsid w:val="005A0822"/>
    <w:rsid w:val="005D20A1"/>
    <w:rsid w:val="005D24FC"/>
    <w:rsid w:val="005E1EDB"/>
    <w:rsid w:val="006067FF"/>
    <w:rsid w:val="00630D68"/>
    <w:rsid w:val="00631AE1"/>
    <w:rsid w:val="00641800"/>
    <w:rsid w:val="00644690"/>
    <w:rsid w:val="0068222A"/>
    <w:rsid w:val="006C172A"/>
    <w:rsid w:val="007D089B"/>
    <w:rsid w:val="007E609A"/>
    <w:rsid w:val="007F5747"/>
    <w:rsid w:val="00862DCF"/>
    <w:rsid w:val="00871F67"/>
    <w:rsid w:val="008D629C"/>
    <w:rsid w:val="00913564"/>
    <w:rsid w:val="0096657C"/>
    <w:rsid w:val="009A7743"/>
    <w:rsid w:val="009B5345"/>
    <w:rsid w:val="00A0220C"/>
    <w:rsid w:val="00A24D8B"/>
    <w:rsid w:val="00A57716"/>
    <w:rsid w:val="00A636D8"/>
    <w:rsid w:val="00A72CD6"/>
    <w:rsid w:val="00B437B0"/>
    <w:rsid w:val="00BA4F61"/>
    <w:rsid w:val="00BB01BE"/>
    <w:rsid w:val="00BE2C07"/>
    <w:rsid w:val="00BE3DEA"/>
    <w:rsid w:val="00C210A4"/>
    <w:rsid w:val="00CA461F"/>
    <w:rsid w:val="00CC28F1"/>
    <w:rsid w:val="00CE3697"/>
    <w:rsid w:val="00CF65E2"/>
    <w:rsid w:val="00D05EB0"/>
    <w:rsid w:val="00D22611"/>
    <w:rsid w:val="00D27636"/>
    <w:rsid w:val="00D37D93"/>
    <w:rsid w:val="00D54480"/>
    <w:rsid w:val="00D62694"/>
    <w:rsid w:val="00DA601F"/>
    <w:rsid w:val="00E24998"/>
    <w:rsid w:val="00E42D4A"/>
    <w:rsid w:val="00E4387D"/>
    <w:rsid w:val="00E51DD8"/>
    <w:rsid w:val="00EA2D4B"/>
    <w:rsid w:val="00EF7957"/>
    <w:rsid w:val="00F176E9"/>
    <w:rsid w:val="00F30BA5"/>
    <w:rsid w:val="5A3D6472"/>
    <w:rsid w:val="7E17D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711B2"/>
  <w15:chartTrackingRefBased/>
  <w15:docId w15:val="{F1B5761C-3366-4B31-B128-F63EF556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D8D"/>
    <w:pPr>
      <w:spacing w:after="160" w:line="259"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1D8D"/>
    <w:rPr>
      <w:rFonts w:asciiTheme="minorHAnsi" w:eastAsiaTheme="minorEastAsia" w:hAnsiTheme="minorHAnsi" w:cs="Times New Roman"/>
      <w:sz w:val="22"/>
      <w:lang w:val="en-CA" w:eastAsia="en-CA"/>
    </w:rPr>
  </w:style>
  <w:style w:type="paragraph" w:customStyle="1" w:styleId="Default">
    <w:name w:val="Default"/>
    <w:rsid w:val="002F08E1"/>
    <w:rPr>
      <w:rFonts w:ascii="Helvetica Neue" w:eastAsia="Arial Unicode MS" w:hAnsi="Helvetica Neue" w:cs="Arial Unicode MS"/>
      <w:color w:val="000000"/>
      <w:sz w:val="22"/>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70939">
      <w:bodyDiv w:val="1"/>
      <w:marLeft w:val="0"/>
      <w:marRight w:val="0"/>
      <w:marTop w:val="0"/>
      <w:marBottom w:val="0"/>
      <w:divBdr>
        <w:top w:val="none" w:sz="0" w:space="0" w:color="auto"/>
        <w:left w:val="none" w:sz="0" w:space="0" w:color="auto"/>
        <w:bottom w:val="none" w:sz="0" w:space="0" w:color="auto"/>
        <w:right w:val="none" w:sz="0" w:space="0" w:color="auto"/>
      </w:divBdr>
    </w:div>
    <w:div w:id="480193900">
      <w:bodyDiv w:val="1"/>
      <w:marLeft w:val="0"/>
      <w:marRight w:val="0"/>
      <w:marTop w:val="0"/>
      <w:marBottom w:val="0"/>
      <w:divBdr>
        <w:top w:val="none" w:sz="0" w:space="0" w:color="auto"/>
        <w:left w:val="none" w:sz="0" w:space="0" w:color="auto"/>
        <w:bottom w:val="none" w:sz="0" w:space="0" w:color="auto"/>
        <w:right w:val="none" w:sz="0" w:space="0" w:color="auto"/>
      </w:divBdr>
    </w:div>
    <w:div w:id="537014768">
      <w:bodyDiv w:val="1"/>
      <w:marLeft w:val="0"/>
      <w:marRight w:val="0"/>
      <w:marTop w:val="0"/>
      <w:marBottom w:val="0"/>
      <w:divBdr>
        <w:top w:val="none" w:sz="0" w:space="0" w:color="auto"/>
        <w:left w:val="none" w:sz="0" w:space="0" w:color="auto"/>
        <w:bottom w:val="none" w:sz="0" w:space="0" w:color="auto"/>
        <w:right w:val="none" w:sz="0" w:space="0" w:color="auto"/>
      </w:divBdr>
    </w:div>
    <w:div w:id="1378314952">
      <w:bodyDiv w:val="1"/>
      <w:marLeft w:val="0"/>
      <w:marRight w:val="0"/>
      <w:marTop w:val="0"/>
      <w:marBottom w:val="0"/>
      <w:divBdr>
        <w:top w:val="none" w:sz="0" w:space="0" w:color="auto"/>
        <w:left w:val="none" w:sz="0" w:space="0" w:color="auto"/>
        <w:bottom w:val="none" w:sz="0" w:space="0" w:color="auto"/>
        <w:right w:val="none" w:sz="0" w:space="0" w:color="auto"/>
      </w:divBdr>
    </w:div>
    <w:div w:id="1410690741">
      <w:bodyDiv w:val="1"/>
      <w:marLeft w:val="0"/>
      <w:marRight w:val="0"/>
      <w:marTop w:val="0"/>
      <w:marBottom w:val="0"/>
      <w:divBdr>
        <w:top w:val="none" w:sz="0" w:space="0" w:color="auto"/>
        <w:left w:val="none" w:sz="0" w:space="0" w:color="auto"/>
        <w:bottom w:val="none" w:sz="0" w:space="0" w:color="auto"/>
        <w:right w:val="none" w:sz="0" w:space="0" w:color="auto"/>
      </w:divBdr>
    </w:div>
    <w:div w:id="1438020265">
      <w:bodyDiv w:val="1"/>
      <w:marLeft w:val="0"/>
      <w:marRight w:val="0"/>
      <w:marTop w:val="0"/>
      <w:marBottom w:val="0"/>
      <w:divBdr>
        <w:top w:val="none" w:sz="0" w:space="0" w:color="auto"/>
        <w:left w:val="none" w:sz="0" w:space="0" w:color="auto"/>
        <w:bottom w:val="none" w:sz="0" w:space="0" w:color="auto"/>
        <w:right w:val="none" w:sz="0" w:space="0" w:color="auto"/>
      </w:divBdr>
    </w:div>
    <w:div w:id="1486970467">
      <w:bodyDiv w:val="1"/>
      <w:marLeft w:val="0"/>
      <w:marRight w:val="0"/>
      <w:marTop w:val="0"/>
      <w:marBottom w:val="0"/>
      <w:divBdr>
        <w:top w:val="none" w:sz="0" w:space="0" w:color="auto"/>
        <w:left w:val="none" w:sz="0" w:space="0" w:color="auto"/>
        <w:bottom w:val="none" w:sz="0" w:space="0" w:color="auto"/>
        <w:right w:val="none" w:sz="0" w:space="0" w:color="auto"/>
      </w:divBdr>
    </w:div>
    <w:div w:id="1540127183">
      <w:bodyDiv w:val="1"/>
      <w:marLeft w:val="0"/>
      <w:marRight w:val="0"/>
      <w:marTop w:val="0"/>
      <w:marBottom w:val="0"/>
      <w:divBdr>
        <w:top w:val="none" w:sz="0" w:space="0" w:color="auto"/>
        <w:left w:val="none" w:sz="0" w:space="0" w:color="auto"/>
        <w:bottom w:val="none" w:sz="0" w:space="0" w:color="auto"/>
        <w:right w:val="none" w:sz="0" w:space="0" w:color="auto"/>
      </w:divBdr>
    </w:div>
    <w:div w:id="1595894165">
      <w:bodyDiv w:val="1"/>
      <w:marLeft w:val="0"/>
      <w:marRight w:val="0"/>
      <w:marTop w:val="0"/>
      <w:marBottom w:val="0"/>
      <w:divBdr>
        <w:top w:val="none" w:sz="0" w:space="0" w:color="auto"/>
        <w:left w:val="none" w:sz="0" w:space="0" w:color="auto"/>
        <w:bottom w:val="none" w:sz="0" w:space="0" w:color="auto"/>
        <w:right w:val="none" w:sz="0" w:space="0" w:color="auto"/>
      </w:divBdr>
    </w:div>
    <w:div w:id="201264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C8C912BCD0428D91A1F492733B2E82"/>
        <w:category>
          <w:name w:val="General"/>
          <w:gallery w:val="placeholder"/>
        </w:category>
        <w:types>
          <w:type w:val="bbPlcHdr"/>
        </w:types>
        <w:behaviors>
          <w:behavior w:val="content"/>
        </w:behaviors>
        <w:guid w:val="{3F926AC9-98E7-4218-8AE8-EAA8CA57BFE9}"/>
      </w:docPartPr>
      <w:docPartBody>
        <w:p w:rsidR="0051788D" w:rsidRDefault="00BF4B5E" w:rsidP="00BF4B5E">
          <w:pPr>
            <w:pStyle w:val="84C8C912BCD0428D91A1F492733B2E82"/>
          </w:pPr>
          <w:r w:rsidRPr="002F7345">
            <w:rPr>
              <w:rStyle w:val="PlaceholderText"/>
              <w:rFonts w:ascii="Tahoma" w:hAnsi="Tahoma" w:cs="Tahoma"/>
              <w:b/>
              <w:color w:val="0070C0"/>
              <w:sz w:val="26"/>
              <w:szCs w:val="26"/>
              <w:lang w:val="en-GB"/>
            </w:rPr>
            <w:t xml:space="preserve">Please </w:t>
          </w:r>
          <w:r w:rsidRPr="002F7345">
            <w:rPr>
              <w:rStyle w:val="PlaceholderText"/>
              <w:rFonts w:ascii="Tahoma" w:hAnsi="Tahoma" w:cs="Tahoma"/>
              <w:b/>
              <w:color w:val="0070C0"/>
              <w:sz w:val="26"/>
              <w:szCs w:val="26"/>
            </w:rPr>
            <w:t>choose between : committee/representative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B5E"/>
    <w:rsid w:val="0042251C"/>
    <w:rsid w:val="00500805"/>
    <w:rsid w:val="0051788D"/>
    <w:rsid w:val="00674D8B"/>
    <w:rsid w:val="00BF4B5E"/>
    <w:rsid w:val="00DB535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4B5E"/>
  </w:style>
  <w:style w:type="paragraph" w:customStyle="1" w:styleId="84C8C912BCD0428D91A1F492733B2E82">
    <w:name w:val="84C8C912BCD0428D91A1F492733B2E82"/>
    <w:rsid w:val="00BF4B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3</cp:revision>
  <dcterms:created xsi:type="dcterms:W3CDTF">2026-04-22T00:33:00Z</dcterms:created>
  <dcterms:modified xsi:type="dcterms:W3CDTF">2026-04-23T12:45:00Z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33c1f9-43dd-4e5b-bd09-632e008e075a_Enabled">
    <vt:lpwstr>true</vt:lpwstr>
  </property>
  <property fmtid="{D5CDD505-2E9C-101B-9397-08002B2CF9AE}" pid="3" name="MSIP_Label_3e33c1f9-43dd-4e5b-bd09-632e008e075a_SetDate">
    <vt:lpwstr>2026-04-22T00:33:23Z</vt:lpwstr>
  </property>
  <property fmtid="{D5CDD505-2E9C-101B-9397-08002B2CF9AE}" pid="4" name="MSIP_Label_3e33c1f9-43dd-4e5b-bd09-632e008e075a_Method">
    <vt:lpwstr>Standard</vt:lpwstr>
  </property>
  <property fmtid="{D5CDD505-2E9C-101B-9397-08002B2CF9AE}" pid="5" name="MSIP_Label_3e33c1f9-43dd-4e5b-bd09-632e008e075a_Name">
    <vt:lpwstr>UNCLASSIFIED INTERNAL</vt:lpwstr>
  </property>
  <property fmtid="{D5CDD505-2E9C-101B-9397-08002B2CF9AE}" pid="6" name="MSIP_Label_3e33c1f9-43dd-4e5b-bd09-632e008e075a_SiteId">
    <vt:lpwstr>325b4494-1587-40d5-bb31-8b660b7f1038</vt:lpwstr>
  </property>
  <property fmtid="{D5CDD505-2E9C-101B-9397-08002B2CF9AE}" pid="7" name="MSIP_Label_3e33c1f9-43dd-4e5b-bd09-632e008e075a_ActionId">
    <vt:lpwstr>033d8370-76cb-4f06-aff3-2d72909646f8</vt:lpwstr>
  </property>
  <property fmtid="{D5CDD505-2E9C-101B-9397-08002B2CF9AE}" pid="8" name="MSIP_Label_3e33c1f9-43dd-4e5b-bd09-632e008e075a_ContentBits">
    <vt:lpwstr>0</vt:lpwstr>
  </property>
  <property fmtid="{D5CDD505-2E9C-101B-9397-08002B2CF9AE}" pid="9" name="MSIP_Label_3e33c1f9-43dd-4e5b-bd09-632e008e075a_Tag">
    <vt:lpwstr>10, 3, 0, 1</vt:lpwstr>
  </property>
</Properties>
</file>