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2E082" w14:textId="7668BBA5" w:rsidR="00163333" w:rsidRDefault="00163333" w:rsidP="00163333">
      <w:pPr>
        <w:jc w:val="center"/>
        <w:rPr>
          <w:b/>
          <w:bCs/>
          <w:sz w:val="24"/>
          <w:szCs w:val="24"/>
          <w:u w:val="single"/>
        </w:rPr>
      </w:pPr>
      <w:r w:rsidRPr="00163333">
        <w:rPr>
          <w:b/>
          <w:bCs/>
          <w:sz w:val="24"/>
          <w:szCs w:val="24"/>
          <w:u w:val="single"/>
        </w:rPr>
        <w:t>REAL PROPERTY OPERATIONS UNIT (RPOPS) – ATLANTIC – APRIL 2026</w:t>
      </w:r>
    </w:p>
    <w:p w14:paraId="7F5D094B" w14:textId="77777777" w:rsidR="00163333" w:rsidRPr="00163333" w:rsidRDefault="00163333" w:rsidP="00163333">
      <w:pPr>
        <w:jc w:val="center"/>
        <w:rPr>
          <w:b/>
          <w:bCs/>
          <w:sz w:val="24"/>
          <w:szCs w:val="24"/>
          <w:u w:val="single"/>
        </w:rPr>
      </w:pPr>
    </w:p>
    <w:p w14:paraId="6C40B5F4" w14:textId="60A4C6FE" w:rsidR="002B0110" w:rsidRPr="002B0110" w:rsidRDefault="002B0110" w:rsidP="002B0110">
      <w:r w:rsidRPr="002B0110">
        <w:t>This report is based primarily on discussions and information shared at the Labour-Management Consultation Committee (LMRC) meeting. In addition, I am continuing to work directly with locals to ensure that</w:t>
      </w:r>
      <w:r w:rsidR="001A09DF">
        <w:t xml:space="preserve"> </w:t>
      </w:r>
      <w:r w:rsidRPr="002B0110">
        <w:t xml:space="preserve">staffing plans, vacancy reports, and contracting out remain standing agenda items </w:t>
      </w:r>
      <w:r w:rsidR="003B5DEB">
        <w:t>at their respective LMRCs</w:t>
      </w:r>
      <w:r w:rsidR="003B5DEB" w:rsidRPr="002B0110">
        <w:t xml:space="preserve"> </w:t>
      </w:r>
      <w:r w:rsidRPr="002B0110">
        <w:t>moving forward.</w:t>
      </w:r>
    </w:p>
    <w:p w14:paraId="099130E1" w14:textId="74AE4D44" w:rsidR="002B0110" w:rsidRPr="002B0110" w:rsidRDefault="002B0110" w:rsidP="002B0110">
      <w:r w:rsidRPr="002B0110">
        <w:t>I have also received verbal confirmation from LCol Sandy that his previous statement regarding business case analysis no longer being required was incorrect. I have followed up twice by email seeking written confirmation and will continue to pursue this until it is formally clarified.</w:t>
      </w:r>
    </w:p>
    <w:p w14:paraId="220CD61F" w14:textId="77777777" w:rsidR="002B0110" w:rsidRPr="002B0110" w:rsidRDefault="002B0110" w:rsidP="002B0110">
      <w:r w:rsidRPr="002B0110">
        <w:t>The meeting included updates on contracting approaches, staffing and workforce planning, Red Seal compliance, grievance tracking, classification delays, and general administrative matters.</w:t>
      </w:r>
    </w:p>
    <w:p w14:paraId="617F2772" w14:textId="71F97B80" w:rsidR="002B0110" w:rsidRPr="002B0110" w:rsidRDefault="002B0110" w:rsidP="002B0110">
      <w:r w:rsidRPr="002B0110">
        <w:t>Discussion on facility maintenance highlighted the continued reliance on a mix of in-house labour and contracting due to workforce limitations. While 231 positions have been authorized, this increase is not sufficient to meet operational requirements. Concerns were raised regarding earlier direction suggesting a reduction in formal business case analysis for contracting decisions. There are ongoing questions regarding compliance with Treasury Board expectations and past audit recommendations. Additional concerns were noted regarding technical authority when contracts are administered through DCC, as well as the administrative burden associated with contract oversight. Employees continue to express concern about the impact on in-house</w:t>
      </w:r>
      <w:r w:rsidR="00163333">
        <w:t>,</w:t>
      </w:r>
      <w:r w:rsidRPr="002B0110">
        <w:t xml:space="preserve"> work opportunities.</w:t>
      </w:r>
    </w:p>
    <w:p w14:paraId="6619257E" w14:textId="77777777" w:rsidR="002B0110" w:rsidRPr="002B0110" w:rsidRDefault="002B0110" w:rsidP="002B0110">
      <w:r w:rsidRPr="002B0110">
        <w:t>Staffing updates indicated that 97 staffing files have been completed, with several processes ongoing. Surge hiring is underway but continues to be affected by classification delays and security clearance timelines. National pools and the Pathfinder system are being used to support hiring and alternation. There are ongoing efforts to support succession planning through acting opportunities. At the same time, concerns remain regarding transparency in staffing processes and equitable access to opportunities. Requests were made for updated organizational charts and forward-looking staffing plans.</w:t>
      </w:r>
    </w:p>
    <w:p w14:paraId="6DC02DE2" w14:textId="77777777" w:rsidR="002B0110" w:rsidRPr="002B0110" w:rsidRDefault="002B0110" w:rsidP="002B0110">
      <w:r w:rsidRPr="002B0110">
        <w:t>With respect to skilled trades, management confirmed continued commitment to hiring Red Seal certified workers where required, in line with Nova Scotia regulatory requirements for compulsory trades. Pay continues to be aligned with qualifications under the collective agreement. This issue is currently considered stable but will continue to be monitored.</w:t>
      </w:r>
    </w:p>
    <w:p w14:paraId="00AD3283" w14:textId="77777777" w:rsidR="002B0110" w:rsidRPr="002B0110" w:rsidRDefault="002B0110" w:rsidP="002B0110">
      <w:r w:rsidRPr="002B0110">
        <w:t>Labour relations discussions identified the need for improved tracking of grievances and clearer timelines for resolution. Management has committed to providing regional statistics in future meetings. There was also an emphasis on the need for training for managers and supervisors to ensure proper handling of grievances and compliance with collective agreement provisions.</w:t>
      </w:r>
    </w:p>
    <w:p w14:paraId="0F77855D" w14:textId="5542F8AD" w:rsidR="002B0110" w:rsidRPr="002B0110" w:rsidRDefault="002B0110" w:rsidP="002B0110">
      <w:r w:rsidRPr="002B0110">
        <w:t>Classification remains a concern, with a continued backlog of files. Efforts are underway to prioritize and streamline these files, including increased delegation of lower-risk actions to detachments. There is a continued need for transparency through access to tracking lists and status updates.</w:t>
      </w:r>
    </w:p>
    <w:p w14:paraId="7743F5FB" w14:textId="77777777" w:rsidR="002B0110" w:rsidRPr="002B0110" w:rsidRDefault="002B0110" w:rsidP="002B0110">
      <w:r w:rsidRPr="002B0110">
        <w:t>Management advised that apprenticeship programs are currently under review and will be brought forward to a future LMRC agenda. Any changes will need to comply with the collective agreement.</w:t>
      </w:r>
    </w:p>
    <w:p w14:paraId="0540A88B" w14:textId="77777777" w:rsidR="002B0110" w:rsidRDefault="002B0110" w:rsidP="002B0110">
      <w:r w:rsidRPr="002B0110">
        <w:t>Administrative items included a commitment to improve meeting scheduling, reduce rescheduling, and ensure that attendance records and documentation are kept up to date.</w:t>
      </w:r>
    </w:p>
    <w:p w14:paraId="7652ED03" w14:textId="77777777" w:rsidR="00163333" w:rsidRDefault="00163333" w:rsidP="002B0110"/>
    <w:p w14:paraId="778F1414" w14:textId="77777777" w:rsidR="00163333" w:rsidRDefault="00163333" w:rsidP="00163333">
      <w:r>
        <w:t>Respectfully submitted by VP NS Bill Kroeger</w:t>
      </w:r>
    </w:p>
    <w:p w14:paraId="470236BB" w14:textId="77777777" w:rsidR="00163333" w:rsidRPr="00215030" w:rsidRDefault="00163333" w:rsidP="00163333">
      <w:r>
        <w:t>To be presented by DVP NS Derek Forbes</w:t>
      </w:r>
    </w:p>
    <w:p w14:paraId="5E68DA64" w14:textId="77777777" w:rsidR="00163333" w:rsidRPr="002B0110" w:rsidRDefault="00163333" w:rsidP="002B0110"/>
    <w:sectPr w:rsidR="00163333" w:rsidRPr="002B0110" w:rsidSect="00163333">
      <w:pgSz w:w="12240" w:h="15840"/>
      <w:pgMar w:top="568"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C62D0"/>
    <w:multiLevelType w:val="multilevel"/>
    <w:tmpl w:val="04C09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C6565"/>
    <w:multiLevelType w:val="multilevel"/>
    <w:tmpl w:val="44862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500EAD"/>
    <w:multiLevelType w:val="multilevel"/>
    <w:tmpl w:val="4AE0F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7C2066"/>
    <w:multiLevelType w:val="multilevel"/>
    <w:tmpl w:val="643C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E45F40"/>
    <w:multiLevelType w:val="multilevel"/>
    <w:tmpl w:val="A812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9021F"/>
    <w:multiLevelType w:val="multilevel"/>
    <w:tmpl w:val="41A61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CD1818"/>
    <w:multiLevelType w:val="multilevel"/>
    <w:tmpl w:val="2DD0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2E389F"/>
    <w:multiLevelType w:val="multilevel"/>
    <w:tmpl w:val="D6A8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CF534C"/>
    <w:multiLevelType w:val="multilevel"/>
    <w:tmpl w:val="AE00C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282717">
    <w:abstractNumId w:val="1"/>
  </w:num>
  <w:num w:numId="2" w16cid:durableId="1113283384">
    <w:abstractNumId w:val="4"/>
  </w:num>
  <w:num w:numId="3" w16cid:durableId="242644843">
    <w:abstractNumId w:val="6"/>
  </w:num>
  <w:num w:numId="4" w16cid:durableId="456878173">
    <w:abstractNumId w:val="7"/>
  </w:num>
  <w:num w:numId="5" w16cid:durableId="650330418">
    <w:abstractNumId w:val="3"/>
  </w:num>
  <w:num w:numId="6" w16cid:durableId="7634291">
    <w:abstractNumId w:val="5"/>
  </w:num>
  <w:num w:numId="7" w16cid:durableId="803162386">
    <w:abstractNumId w:val="0"/>
  </w:num>
  <w:num w:numId="8" w16cid:durableId="828056033">
    <w:abstractNumId w:val="2"/>
  </w:num>
  <w:num w:numId="9" w16cid:durableId="9608404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9CF"/>
    <w:rsid w:val="000241AB"/>
    <w:rsid w:val="000F241A"/>
    <w:rsid w:val="00107E71"/>
    <w:rsid w:val="001311DC"/>
    <w:rsid w:val="00163333"/>
    <w:rsid w:val="001A09DF"/>
    <w:rsid w:val="001F0287"/>
    <w:rsid w:val="002B0110"/>
    <w:rsid w:val="003707B0"/>
    <w:rsid w:val="00381BC1"/>
    <w:rsid w:val="003B5DEB"/>
    <w:rsid w:val="004E12D6"/>
    <w:rsid w:val="00787CB8"/>
    <w:rsid w:val="00854FAB"/>
    <w:rsid w:val="00961F62"/>
    <w:rsid w:val="00A267A7"/>
    <w:rsid w:val="00C849CF"/>
    <w:rsid w:val="00CC13E7"/>
    <w:rsid w:val="00D821AC"/>
    <w:rsid w:val="00DE4E0C"/>
    <w:rsid w:val="00ED3598"/>
    <w:rsid w:val="00EF3632"/>
    <w:rsid w:val="00F93E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DEB767D"/>
  <w15:chartTrackingRefBased/>
  <w15:docId w15:val="{FC9D8CC7-7A6E-496E-92D3-6CBBB62E3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49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49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9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9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9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9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9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9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9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49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49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9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9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9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9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9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9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9CF"/>
    <w:rPr>
      <w:rFonts w:eastAsiaTheme="majorEastAsia" w:cstheme="majorBidi"/>
      <w:color w:val="272727" w:themeColor="text1" w:themeTint="D8"/>
    </w:rPr>
  </w:style>
  <w:style w:type="paragraph" w:styleId="Title">
    <w:name w:val="Title"/>
    <w:basedOn w:val="Normal"/>
    <w:next w:val="Normal"/>
    <w:link w:val="TitleChar"/>
    <w:uiPriority w:val="10"/>
    <w:qFormat/>
    <w:rsid w:val="00C849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9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9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9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9CF"/>
    <w:pPr>
      <w:spacing w:before="160"/>
      <w:jc w:val="center"/>
    </w:pPr>
    <w:rPr>
      <w:i/>
      <w:iCs/>
      <w:color w:val="404040" w:themeColor="text1" w:themeTint="BF"/>
    </w:rPr>
  </w:style>
  <w:style w:type="character" w:customStyle="1" w:styleId="QuoteChar">
    <w:name w:val="Quote Char"/>
    <w:basedOn w:val="DefaultParagraphFont"/>
    <w:link w:val="Quote"/>
    <w:uiPriority w:val="29"/>
    <w:rsid w:val="00C849CF"/>
    <w:rPr>
      <w:i/>
      <w:iCs/>
      <w:color w:val="404040" w:themeColor="text1" w:themeTint="BF"/>
    </w:rPr>
  </w:style>
  <w:style w:type="paragraph" w:styleId="ListParagraph">
    <w:name w:val="List Paragraph"/>
    <w:basedOn w:val="Normal"/>
    <w:uiPriority w:val="34"/>
    <w:qFormat/>
    <w:rsid w:val="00C849CF"/>
    <w:pPr>
      <w:ind w:left="720"/>
      <w:contextualSpacing/>
    </w:pPr>
  </w:style>
  <w:style w:type="character" w:styleId="IntenseEmphasis">
    <w:name w:val="Intense Emphasis"/>
    <w:basedOn w:val="DefaultParagraphFont"/>
    <w:uiPriority w:val="21"/>
    <w:qFormat/>
    <w:rsid w:val="00C849CF"/>
    <w:rPr>
      <w:i/>
      <w:iCs/>
      <w:color w:val="0F4761" w:themeColor="accent1" w:themeShade="BF"/>
    </w:rPr>
  </w:style>
  <w:style w:type="paragraph" w:styleId="IntenseQuote">
    <w:name w:val="Intense Quote"/>
    <w:basedOn w:val="Normal"/>
    <w:next w:val="Normal"/>
    <w:link w:val="IntenseQuoteChar"/>
    <w:uiPriority w:val="30"/>
    <w:qFormat/>
    <w:rsid w:val="00C849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9CF"/>
    <w:rPr>
      <w:i/>
      <w:iCs/>
      <w:color w:val="0F4761" w:themeColor="accent1" w:themeShade="BF"/>
    </w:rPr>
  </w:style>
  <w:style w:type="character" w:styleId="IntenseReference">
    <w:name w:val="Intense Reference"/>
    <w:basedOn w:val="DefaultParagraphFont"/>
    <w:uiPriority w:val="32"/>
    <w:qFormat/>
    <w:rsid w:val="00C849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Kroeger</dc:creator>
  <cp:keywords/>
  <dc:description/>
  <cp:lastModifiedBy>Sandra Mombourquette</cp:lastModifiedBy>
  <cp:revision>15</cp:revision>
  <dcterms:created xsi:type="dcterms:W3CDTF">2026-03-23T11:36:00Z</dcterms:created>
  <dcterms:modified xsi:type="dcterms:W3CDTF">2026-04-29T14:51:00Z</dcterms:modified>
</cp:coreProperties>
</file>