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a:extLst xmlns:a="http://schemas.openxmlformats.org/drawingml/2006/main">
                <a:ext uri="{FF2B5EF4-FFF2-40B4-BE49-F238E27FC236}">
                  <a16:creationId xmlns:a16="http://schemas.microsoft.com/office/drawing/2014/main" id="{1EDF99B4-5424-4F16-BD19-D8E4D3C5C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a:extLst xmlns:a="http://schemas.openxmlformats.org/drawingml/2006/main">
                <a:ext uri="{FF2B5EF4-FFF2-40B4-BE49-F238E27FC236}">
                  <a16:creationId xmlns:a16="http://schemas.microsoft.com/office/drawing/2014/main" id="{47349B15-9C67-443E-9B56-524D6645DC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135D928A" w14:textId="7841FD7E" w:rsidR="00C01B35" w:rsidRPr="00C01B35" w:rsidRDefault="00C01B35" w:rsidP="00C01B35">
      <w:pPr>
        <w:pStyle w:val="NormalWeb"/>
        <w:jc w:val="center"/>
        <w:rPr>
          <w:lang w:val="fr-CA"/>
        </w:rPr>
      </w:pPr>
      <w:r w:rsidRPr="00C01B35">
        <w:rPr>
          <w:b/>
          <w:bCs/>
          <w:lang w:val="fr-CA"/>
        </w:rPr>
        <w:t>Rapport de l'Unité des opérations immobilières (</w:t>
      </w:r>
      <w:r>
        <w:rPr>
          <w:b/>
          <w:bCs/>
          <w:lang w:val="fr-CA"/>
        </w:rPr>
        <w:t>UOI</w:t>
      </w:r>
      <w:r w:rsidRPr="00C01B35">
        <w:rPr>
          <w:b/>
          <w:bCs/>
          <w:lang w:val="fr-CA"/>
        </w:rPr>
        <w:t>) de l'Ontario</w:t>
      </w:r>
    </w:p>
    <w:p w14:paraId="07CB7A00" w14:textId="7F4DD995" w:rsidR="00C01B35" w:rsidRPr="00C01B35" w:rsidRDefault="00C01B35" w:rsidP="00C01B35">
      <w:pPr>
        <w:pStyle w:val="NormalWeb"/>
        <w:rPr>
          <w:lang w:val="fr-CA"/>
        </w:rPr>
      </w:pPr>
      <w:r w:rsidRPr="00C01B35">
        <w:rPr>
          <w:lang w:val="fr-CA"/>
        </w:rPr>
        <w:t>Deux réunions du Comité mixte d'administration (</w:t>
      </w:r>
      <w:r>
        <w:rPr>
          <w:lang w:val="fr-CA"/>
        </w:rPr>
        <w:t>CCSP</w:t>
      </w:r>
      <w:r w:rsidRPr="00C01B35">
        <w:rPr>
          <w:lang w:val="fr-CA"/>
        </w:rPr>
        <w:t>) ont eu lieu depuis la dernière réunion du Comité de l'Est (</w:t>
      </w:r>
      <w:r>
        <w:rPr>
          <w:lang w:val="fr-CA"/>
        </w:rPr>
        <w:t>CE</w:t>
      </w:r>
      <w:r w:rsidRPr="00C01B35">
        <w:rPr>
          <w:lang w:val="fr-CA"/>
        </w:rPr>
        <w:t>). Elles se sont tenues en janvier et en avril 2026.</w:t>
      </w:r>
    </w:p>
    <w:p w14:paraId="2413F884" w14:textId="77777777" w:rsidR="00C01B35" w:rsidRPr="00C01B35" w:rsidRDefault="00C01B35" w:rsidP="00C01B35">
      <w:pPr>
        <w:pStyle w:val="NormalWeb"/>
        <w:rPr>
          <w:lang w:val="fr-CA"/>
        </w:rPr>
      </w:pPr>
      <w:r w:rsidRPr="00C01B35">
        <w:rPr>
          <w:lang w:val="fr-CA"/>
        </w:rPr>
        <w:t>Les membres de l'UEDN siégeant à ce comité sont les suivants :</w:t>
      </w:r>
    </w:p>
    <w:p w14:paraId="2D31A15E" w14:textId="77777777" w:rsidR="00C01B35" w:rsidRPr="00C01B35" w:rsidRDefault="00C01B35" w:rsidP="00C01B35">
      <w:pPr>
        <w:pStyle w:val="NormalWeb"/>
        <w:rPr>
          <w:lang w:val="fr-CA"/>
        </w:rPr>
      </w:pPr>
      <w:r w:rsidRPr="00C01B35">
        <w:rPr>
          <w:lang w:val="fr-CA"/>
        </w:rPr>
        <w:t>Brian Duck, section locale 00621 de Borden</w:t>
      </w:r>
    </w:p>
    <w:p w14:paraId="64085C94" w14:textId="77777777" w:rsidR="00C01B35" w:rsidRPr="00C01B35" w:rsidRDefault="00C01B35" w:rsidP="00C01B35">
      <w:pPr>
        <w:pStyle w:val="NormalWeb"/>
        <w:rPr>
          <w:lang w:val="fr-CA"/>
        </w:rPr>
      </w:pPr>
      <w:r w:rsidRPr="00C01B35">
        <w:rPr>
          <w:lang w:val="fr-CA"/>
        </w:rPr>
        <w:t>John Dean, section locale 00625 de Toronto</w:t>
      </w:r>
    </w:p>
    <w:p w14:paraId="2FD473E8" w14:textId="77777777" w:rsidR="00C01B35" w:rsidRPr="00C01B35" w:rsidRDefault="00C01B35" w:rsidP="00C01B35">
      <w:pPr>
        <w:pStyle w:val="NormalWeb"/>
        <w:rPr>
          <w:lang w:val="fr-CA"/>
        </w:rPr>
      </w:pPr>
      <w:r w:rsidRPr="00C01B35">
        <w:rPr>
          <w:lang w:val="fr-CA"/>
        </w:rPr>
        <w:t>Jason Jones, section locale 00629 de Petawawa</w:t>
      </w:r>
    </w:p>
    <w:p w14:paraId="046F5278" w14:textId="77777777" w:rsidR="00C01B35" w:rsidRDefault="00C01B35" w:rsidP="00C01B35">
      <w:pPr>
        <w:pStyle w:val="NormalWeb"/>
      </w:pPr>
      <w:r>
        <w:t>Nate Buisman, section locale 00635 North Bay</w:t>
      </w:r>
    </w:p>
    <w:p w14:paraId="3DBB6823" w14:textId="77777777" w:rsidR="00C01B35" w:rsidRDefault="00C01B35" w:rsidP="00C01B35">
      <w:pPr>
        <w:pStyle w:val="NormalWeb"/>
      </w:pPr>
      <w:r>
        <w:t>Cheryl Gough, section locale 00637 Trenton</w:t>
      </w:r>
    </w:p>
    <w:p w14:paraId="5996D670" w14:textId="77777777" w:rsidR="00C01B35" w:rsidRDefault="00C01B35" w:rsidP="00C01B35">
      <w:pPr>
        <w:pStyle w:val="NormalWeb"/>
      </w:pPr>
      <w:r>
        <w:t>Chris Snooks, section locale 00641 Kingston</w:t>
      </w:r>
    </w:p>
    <w:p w14:paraId="0AAD6AB8" w14:textId="77777777" w:rsidR="00C01B35" w:rsidRPr="00C01B35" w:rsidRDefault="00C01B35" w:rsidP="00C01B35">
      <w:pPr>
        <w:pStyle w:val="NormalWeb"/>
        <w:rPr>
          <w:lang w:val="fr-CA"/>
        </w:rPr>
      </w:pPr>
      <w:r w:rsidRPr="00C01B35">
        <w:rPr>
          <w:lang w:val="fr-CA"/>
        </w:rPr>
        <w:t>James Potts, coprésident</w:t>
      </w:r>
    </w:p>
    <w:p w14:paraId="39E3DB21" w14:textId="4E73E4DC" w:rsidR="00C01B35" w:rsidRPr="00C01B35" w:rsidRDefault="00C01B35" w:rsidP="00C01B35">
      <w:pPr>
        <w:pStyle w:val="NormalWeb"/>
        <w:rPr>
          <w:lang w:val="fr-CA"/>
        </w:rPr>
      </w:pPr>
      <w:r w:rsidRPr="00C01B35">
        <w:rPr>
          <w:b/>
          <w:bCs/>
          <w:lang w:val="fr-CA"/>
        </w:rPr>
        <w:t>Siège de l</w:t>
      </w:r>
      <w:r w:rsidR="00237580">
        <w:rPr>
          <w:b/>
          <w:bCs/>
          <w:lang w:val="fr-CA"/>
        </w:rPr>
        <w:t>’</w:t>
      </w:r>
      <w:r>
        <w:rPr>
          <w:b/>
          <w:bCs/>
          <w:lang w:val="fr-CA"/>
        </w:rPr>
        <w:t>UOI</w:t>
      </w:r>
      <w:r w:rsidRPr="00C01B35">
        <w:rPr>
          <w:b/>
          <w:bCs/>
          <w:lang w:val="fr-CA"/>
        </w:rPr>
        <w:t xml:space="preserve"> en Ontario</w:t>
      </w:r>
    </w:p>
    <w:p w14:paraId="755A42FF" w14:textId="77777777" w:rsidR="00C01B35" w:rsidRPr="00C01B35" w:rsidRDefault="00C01B35" w:rsidP="00C01B35">
      <w:pPr>
        <w:pStyle w:val="NormalWeb"/>
        <w:rPr>
          <w:lang w:val="fr-CA"/>
        </w:rPr>
      </w:pPr>
      <w:r w:rsidRPr="00C01B35">
        <w:rPr>
          <w:lang w:val="fr-CA"/>
        </w:rPr>
        <w:t>Le siège déménagera à Kingston, en Ontario, dans un avenir très proche. Cela n’entraînera aucun ajustement des effectifs ni aucune relocalisation forcée pour les membres de l’UEDN. Les membres seront autorisés à travailler à distance et/ou depuis leur lieu de travail actuel. Les postes supplémentaires seront pourvus soit selon les mêmes modalités, soit localement à Kingston.</w:t>
      </w:r>
    </w:p>
    <w:p w14:paraId="22C931D1" w14:textId="70A795B4" w:rsidR="00C01B35" w:rsidRPr="00C01B35" w:rsidRDefault="00C01B35" w:rsidP="00C01B35">
      <w:pPr>
        <w:pStyle w:val="NormalWeb"/>
        <w:rPr>
          <w:lang w:val="fr-CA"/>
        </w:rPr>
      </w:pPr>
      <w:r w:rsidRPr="00C01B35">
        <w:rPr>
          <w:b/>
          <w:bCs/>
          <w:lang w:val="fr-CA"/>
        </w:rPr>
        <w:t xml:space="preserve">Gestion des postes vacants, </w:t>
      </w:r>
      <w:r>
        <w:rPr>
          <w:b/>
          <w:bCs/>
          <w:lang w:val="fr-CA"/>
        </w:rPr>
        <w:t>ETS</w:t>
      </w:r>
      <w:r w:rsidRPr="00C01B35">
        <w:rPr>
          <w:b/>
          <w:bCs/>
          <w:lang w:val="fr-CA"/>
        </w:rPr>
        <w:t xml:space="preserve"> et O</w:t>
      </w:r>
      <w:r>
        <w:rPr>
          <w:b/>
          <w:bCs/>
          <w:lang w:val="fr-CA"/>
        </w:rPr>
        <w:t xml:space="preserve"> et </w:t>
      </w:r>
      <w:r w:rsidRPr="00C01B35">
        <w:rPr>
          <w:b/>
          <w:bCs/>
          <w:lang w:val="fr-CA"/>
        </w:rPr>
        <w:t>M</w:t>
      </w:r>
    </w:p>
    <w:p w14:paraId="1B88D819" w14:textId="6A36745C" w:rsidR="00C01B35" w:rsidRPr="00C01B35" w:rsidRDefault="00C01B35" w:rsidP="00C01B35">
      <w:pPr>
        <w:pStyle w:val="NormalWeb"/>
        <w:rPr>
          <w:lang w:val="fr-CA"/>
        </w:rPr>
      </w:pPr>
      <w:r w:rsidRPr="00C01B35">
        <w:rPr>
          <w:lang w:val="fr-CA"/>
        </w:rPr>
        <w:t xml:space="preserve">Les rapports sur les postes vacants continuent d’être fournis à intervalles réguliers sans qu’il soit nécessaire d’en faire la demande. Ces rapports servent de référence lors des demandes émanant d’autres secteurs de l’organisation du MDN. Il s’agit d’un point permanent à l’ordre du jour, et le rapport est produit par le secrétaire du comité tous les quelques mois. Le service de dotation devrait pourvoir un certain nombre de postes vacants au sein de l’organisation par ordre de priorité. L’allocation </w:t>
      </w:r>
      <w:r>
        <w:rPr>
          <w:lang w:val="fr-CA"/>
        </w:rPr>
        <w:t>ETS</w:t>
      </w:r>
      <w:r w:rsidRPr="00C01B35">
        <w:rPr>
          <w:lang w:val="fr-CA"/>
        </w:rPr>
        <w:t xml:space="preserve"> pour cet exercice financier est considérablement plus élevée que l’année dernière, en raison de l’engagement du gouvernement à augmenter les dépenses de défense. Une croissance importante est prévue pour les détachements de l’Unité de personnel de réserve (U</w:t>
      </w:r>
      <w:r>
        <w:rPr>
          <w:lang w:val="fr-CA"/>
        </w:rPr>
        <w:t>OI</w:t>
      </w:r>
      <w:r w:rsidRPr="00C01B35">
        <w:rPr>
          <w:lang w:val="fr-CA"/>
        </w:rPr>
        <w:t>) de l’Ontario au cours des sept prochaines années, la majorité des postes devant être créés et/ou pourvus au cours des quatre prochaines années. Le commandant de l’U</w:t>
      </w:r>
      <w:r>
        <w:rPr>
          <w:lang w:val="fr-CA"/>
        </w:rPr>
        <w:t>OI</w:t>
      </w:r>
      <w:r w:rsidRPr="00C01B35">
        <w:rPr>
          <w:lang w:val="fr-CA"/>
        </w:rPr>
        <w:t xml:space="preserve"> de l’Ontario a donné instruction à tous les détachements de mettre immédiatement en œuvre les mesures de dotation prévues pour les quatre premières années. Les opérations et la maintenance ont également augmenté, et la maintenance préventive est désormais effectuée dans toute la région.</w:t>
      </w:r>
    </w:p>
    <w:p w14:paraId="6BD70142" w14:textId="39292584" w:rsidR="00C01B35" w:rsidRPr="00C01B35" w:rsidRDefault="00C01B35" w:rsidP="00C01B35">
      <w:pPr>
        <w:pStyle w:val="NormalWeb"/>
        <w:rPr>
          <w:lang w:val="fr-CA"/>
        </w:rPr>
      </w:pPr>
      <w:r>
        <w:rPr>
          <w:b/>
          <w:bCs/>
          <w:lang w:val="fr-CA"/>
        </w:rPr>
        <w:t>Bassi</w:t>
      </w:r>
      <w:r w:rsidRPr="00C01B35">
        <w:rPr>
          <w:b/>
          <w:bCs/>
          <w:lang w:val="fr-CA"/>
        </w:rPr>
        <w:t xml:space="preserve"> multi</w:t>
      </w:r>
      <w:r>
        <w:rPr>
          <w:b/>
          <w:bCs/>
          <w:lang w:val="fr-CA"/>
        </w:rPr>
        <w:t>-</w:t>
      </w:r>
      <w:r w:rsidRPr="00C01B35">
        <w:rPr>
          <w:b/>
          <w:bCs/>
          <w:lang w:val="fr-CA"/>
        </w:rPr>
        <w:t>m</w:t>
      </w:r>
      <w:r>
        <w:rPr>
          <w:b/>
          <w:bCs/>
          <w:lang w:val="fr-CA"/>
        </w:rPr>
        <w:t>é</w:t>
      </w:r>
      <w:r w:rsidRPr="00C01B35">
        <w:rPr>
          <w:b/>
          <w:bCs/>
          <w:lang w:val="fr-CA"/>
        </w:rPr>
        <w:t>tiers</w:t>
      </w:r>
    </w:p>
    <w:p w14:paraId="32583A70" w14:textId="77777777" w:rsidR="00C01B35" w:rsidRPr="00C01B35" w:rsidRDefault="00C01B35" w:rsidP="00C01B35">
      <w:pPr>
        <w:pStyle w:val="NormalWeb"/>
        <w:rPr>
          <w:lang w:val="fr-CA"/>
        </w:rPr>
      </w:pPr>
      <w:r w:rsidRPr="00C01B35">
        <w:rPr>
          <w:lang w:val="fr-CA"/>
        </w:rPr>
        <w:t>Ces pools ont été mis en place, mais ils ne fonctionnent pas très bien. Cela s’explique par un décalage entre les postes disponibles et la localisation des candidats qualifiés. L’écart salarial entre les secteurs privé et public constitue également un obstacle majeur pour certains métiers. Les postes seront également proposés lors de salons de l’emploi et par d’autres canaux, mais ils seront tous officiellement publiés sur www.jobs.gc.ca.</w:t>
      </w:r>
    </w:p>
    <w:p w14:paraId="7DC69F18" w14:textId="77777777" w:rsidR="00C01B35" w:rsidRPr="00C01B35" w:rsidRDefault="00C01B35" w:rsidP="00C01B35">
      <w:pPr>
        <w:pStyle w:val="NormalWeb"/>
        <w:rPr>
          <w:lang w:val="fr-CA"/>
        </w:rPr>
      </w:pPr>
      <w:r w:rsidRPr="00C01B35">
        <w:rPr>
          <w:b/>
          <w:bCs/>
          <w:lang w:val="fr-CA"/>
        </w:rPr>
        <w:t>Formation et éducation</w:t>
      </w:r>
    </w:p>
    <w:p w14:paraId="47D255B4" w14:textId="77777777" w:rsidR="00C01B35" w:rsidRPr="00C01B35" w:rsidRDefault="00C01B35" w:rsidP="00C01B35">
      <w:pPr>
        <w:pStyle w:val="NormalWeb"/>
        <w:rPr>
          <w:lang w:val="fr-CA"/>
        </w:rPr>
      </w:pPr>
      <w:r w:rsidRPr="00C01B35">
        <w:rPr>
          <w:lang w:val="fr-CA"/>
        </w:rPr>
        <w:t>Des fonds sont disponibles pour la formation et l’éducation, et il est fortement recommandé de profiter de cette opportunité pour maintenir, perfectionner ou acquérir de nouvelles compétences. La formation en matière de santé et de sécurité est également encouragée.</w:t>
      </w:r>
    </w:p>
    <w:p w14:paraId="6B2EA923" w14:textId="77777777" w:rsidR="00C01B35" w:rsidRPr="00C01B35" w:rsidRDefault="00C01B35" w:rsidP="00C01B35">
      <w:pPr>
        <w:pStyle w:val="NormalWeb"/>
        <w:rPr>
          <w:lang w:val="fr-CA"/>
        </w:rPr>
      </w:pPr>
      <w:r w:rsidRPr="00C01B35">
        <w:rPr>
          <w:b/>
          <w:bCs/>
          <w:lang w:val="fr-CA"/>
        </w:rPr>
        <w:t>Sceau rouge</w:t>
      </w:r>
    </w:p>
    <w:p w14:paraId="781BA03E" w14:textId="49C13A8E" w:rsidR="00C01B35" w:rsidRPr="00C01B35" w:rsidRDefault="00C01B35" w:rsidP="00C01B35">
      <w:pPr>
        <w:pStyle w:val="NormalWeb"/>
        <w:rPr>
          <w:lang w:val="fr-CA"/>
        </w:rPr>
      </w:pPr>
      <w:r w:rsidRPr="00C01B35">
        <w:rPr>
          <w:lang w:val="fr-CA"/>
        </w:rPr>
        <w:t xml:space="preserve">Le commandant de la </w:t>
      </w:r>
      <w:r>
        <w:rPr>
          <w:lang w:val="fr-CA"/>
        </w:rPr>
        <w:t xml:space="preserve">UOI </w:t>
      </w:r>
      <w:r w:rsidRPr="00C01B35">
        <w:rPr>
          <w:lang w:val="fr-CA"/>
        </w:rPr>
        <w:t>(O) a convenu que le Sceau rouge restera la norme et que les personnes possédant un Sceau rouge seront embauchées avant toute autre personne ne possédant pas cette qualification. Dotation conditionnelle</w:t>
      </w:r>
    </w:p>
    <w:p w14:paraId="56DF6687" w14:textId="426528F2" w:rsidR="00C01B35" w:rsidRPr="00C01B35" w:rsidRDefault="00C01B35" w:rsidP="00C01B35">
      <w:pPr>
        <w:pStyle w:val="NormalWeb"/>
        <w:rPr>
          <w:lang w:val="fr-CA"/>
        </w:rPr>
      </w:pPr>
      <w:r w:rsidRPr="00C01B35">
        <w:rPr>
          <w:lang w:val="fr-CA"/>
        </w:rPr>
        <w:t>Il ne s’agit pas d’un incident isolé. D’autres postes de métiers et d’inspecteurs des contrats ont été publiés de la même manière. Le commandant de l</w:t>
      </w:r>
      <w:r>
        <w:rPr>
          <w:lang w:val="fr-CA"/>
        </w:rPr>
        <w:t>’UOI</w:t>
      </w:r>
      <w:r w:rsidRPr="00C01B35">
        <w:rPr>
          <w:lang w:val="fr-CA"/>
        </w:rPr>
        <w:t xml:space="preserve"> Ontario approuve l’exigence du Sceau rouge. L</w:t>
      </w:r>
      <w:r>
        <w:rPr>
          <w:lang w:val="fr-CA"/>
        </w:rPr>
        <w:t xml:space="preserve">’UOI </w:t>
      </w:r>
      <w:r w:rsidRPr="00C01B35">
        <w:rPr>
          <w:lang w:val="fr-CA"/>
        </w:rPr>
        <w:t>(O) est en train d’accroître son recours au programme d’apprentissage afin de s’assurer qu’il y ait suffisamment de candidats pour les postes disponibles.</w:t>
      </w:r>
    </w:p>
    <w:p w14:paraId="536D3A8F" w14:textId="77777777" w:rsidR="00C01B35" w:rsidRPr="00C01B35" w:rsidRDefault="00C01B35" w:rsidP="00C01B35">
      <w:pPr>
        <w:pStyle w:val="NormalWeb"/>
        <w:rPr>
          <w:lang w:val="fr-CA"/>
        </w:rPr>
      </w:pPr>
      <w:r w:rsidRPr="00C01B35">
        <w:rPr>
          <w:b/>
          <w:bCs/>
          <w:lang w:val="fr-CA"/>
        </w:rPr>
        <w:t>Auto-assistance</w:t>
      </w:r>
    </w:p>
    <w:p w14:paraId="206C60E9" w14:textId="347CF015" w:rsidR="00C01B35" w:rsidRPr="00C01B35" w:rsidRDefault="00C01B35" w:rsidP="00C01B35">
      <w:pPr>
        <w:pStyle w:val="NormalWeb"/>
        <w:rPr>
          <w:lang w:val="fr-CA"/>
        </w:rPr>
      </w:pPr>
      <w:r w:rsidRPr="00C01B35">
        <w:rPr>
          <w:lang w:val="fr-CA"/>
        </w:rPr>
        <w:t xml:space="preserve">Les problèmes liés à l’auto-assistance concernent tous des unités qui entreprennent des projets sans respecter la politique et/ou sans contacter leur détachement </w:t>
      </w:r>
      <w:r>
        <w:rPr>
          <w:lang w:val="fr-CA"/>
        </w:rPr>
        <w:t>UOI</w:t>
      </w:r>
      <w:r w:rsidRPr="00C01B35">
        <w:rPr>
          <w:lang w:val="fr-CA"/>
        </w:rPr>
        <w:t xml:space="preserve"> respectif. Un mur de la 8e Escadre Trenton a été percé, ce qui a potentiellement généré de la poussière de matériaux contenant de l’amiante (MCA), mettant ainsi des personnes en danger. Des informations supplémentaires sont en cours de collecte concernant cet incident.</w:t>
      </w:r>
    </w:p>
    <w:p w14:paraId="538F5A93" w14:textId="77777777" w:rsidR="00C01B35" w:rsidRDefault="00C01B35" w:rsidP="00C01B35">
      <w:pPr>
        <w:pStyle w:val="NormalWeb"/>
        <w:rPr>
          <w:b/>
          <w:bCs/>
          <w:lang w:val="fr-CA"/>
        </w:rPr>
      </w:pPr>
    </w:p>
    <w:p w14:paraId="78CE7FC4" w14:textId="381332C4" w:rsidR="00C01B35" w:rsidRPr="00C01B35" w:rsidRDefault="00C01B35" w:rsidP="00C01B35">
      <w:pPr>
        <w:pStyle w:val="NormalWeb"/>
        <w:rPr>
          <w:lang w:val="fr-CA"/>
        </w:rPr>
      </w:pPr>
      <w:r w:rsidRPr="00C01B35">
        <w:rPr>
          <w:b/>
          <w:bCs/>
          <w:lang w:val="fr-CA"/>
        </w:rPr>
        <w:t>CORCAN</w:t>
      </w:r>
    </w:p>
    <w:p w14:paraId="25087A17" w14:textId="1AD85E00" w:rsidR="00C01B35" w:rsidRPr="00C01B35" w:rsidRDefault="00C01B35" w:rsidP="00C01B35">
      <w:pPr>
        <w:pStyle w:val="NormalWeb"/>
        <w:rPr>
          <w:lang w:val="fr-CA"/>
        </w:rPr>
      </w:pPr>
      <w:r w:rsidRPr="00C01B35">
        <w:rPr>
          <w:lang w:val="fr-CA"/>
        </w:rPr>
        <w:t xml:space="preserve">Le détachement </w:t>
      </w:r>
      <w:r>
        <w:rPr>
          <w:lang w:val="fr-CA"/>
        </w:rPr>
        <w:t>UOI</w:t>
      </w:r>
      <w:r w:rsidRPr="00C01B35">
        <w:rPr>
          <w:lang w:val="fr-CA"/>
        </w:rPr>
        <w:t xml:space="preserve"> de Kingston a accru son recours à CORCAN au lieu d’autres entrepreneurs. Ils n’autorisent pas les délinquants à haut risque ou ceux condamnés pour des crimes violents à se trouver sur le terrain de la base. Cela offre ainsi aux détenus sur le point d’être libérés la possibilité d’acquérir des compétences professionnelles et de faciliter leur réinsertion dans la société. CORCAN n’est pas utilisé pour remplacer les travaux actuellement effectués par nos membres.</w:t>
      </w:r>
    </w:p>
    <w:p w14:paraId="51408FCF" w14:textId="77777777" w:rsidR="00C01B35" w:rsidRPr="00C01B35" w:rsidRDefault="00C01B35" w:rsidP="00C01B35">
      <w:pPr>
        <w:pStyle w:val="NormalWeb"/>
        <w:rPr>
          <w:lang w:val="fr-CA"/>
        </w:rPr>
      </w:pPr>
      <w:r w:rsidRPr="00C01B35">
        <w:rPr>
          <w:b/>
          <w:bCs/>
          <w:lang w:val="fr-CA"/>
        </w:rPr>
        <w:t>Initiatives d’augmentation des effectifs</w:t>
      </w:r>
    </w:p>
    <w:p w14:paraId="34D9CEAB" w14:textId="137DAFCD" w:rsidR="00C01B35" w:rsidRPr="00C01B35" w:rsidRDefault="00C01B35" w:rsidP="00C01B35">
      <w:pPr>
        <w:pStyle w:val="NormalWeb"/>
        <w:rPr>
          <w:lang w:val="fr-CA"/>
        </w:rPr>
      </w:pPr>
      <w:r w:rsidRPr="00C01B35">
        <w:rPr>
          <w:lang w:val="fr-CA"/>
        </w:rPr>
        <w:t>Avec l’augmentation prévue du recrutement au sein des FAC, les besoins en matière de logement s’accroissent. L’UEDN continue d’exiger que toute nouvelle construction évite les contrats de gestion des installations et que l’ensemble du nettoyage et de l’entretien relève de la responsabilité de l’Unité de soutien de la base (</w:t>
      </w:r>
      <w:r>
        <w:rPr>
          <w:lang w:val="fr-CA"/>
        </w:rPr>
        <w:t>UOI</w:t>
      </w:r>
      <w:r w:rsidRPr="00C01B35">
        <w:rPr>
          <w:lang w:val="fr-CA"/>
        </w:rPr>
        <w:t>) et soit effectué par nos membres.</w:t>
      </w:r>
    </w:p>
    <w:p w14:paraId="22DA4120" w14:textId="77777777" w:rsidR="00C01B35" w:rsidRPr="00C01B35" w:rsidRDefault="00C01B35" w:rsidP="00C01B35">
      <w:pPr>
        <w:pStyle w:val="NormalWeb"/>
        <w:rPr>
          <w:lang w:val="fr-CA"/>
        </w:rPr>
      </w:pPr>
      <w:r w:rsidRPr="00C01B35">
        <w:rPr>
          <w:b/>
          <w:bCs/>
          <w:lang w:val="fr-CA"/>
        </w:rPr>
        <w:t>Qualité de l’eau et tests de dépistage de la légionelle</w:t>
      </w:r>
    </w:p>
    <w:p w14:paraId="2A013BA6" w14:textId="6BCC9E29" w:rsidR="00C01B35" w:rsidRPr="00C01B35" w:rsidRDefault="00C01B35" w:rsidP="00C01B35">
      <w:pPr>
        <w:pStyle w:val="NormalWeb"/>
        <w:rPr>
          <w:lang w:val="fr-CA"/>
        </w:rPr>
      </w:pPr>
      <w:r w:rsidRPr="00C01B35">
        <w:rPr>
          <w:lang w:val="fr-CA"/>
        </w:rPr>
        <w:t>Des analyses de l’eau sont effectuées tout au long de l’année. Dans la plupart des cas, l’eau municipale est utilisée et testée par la municipalité jusqu’au point où elle entre dans les conduites de la base ou de l’escadre. Les problèmes proviennent généralement de la vétusté des canalisations dans les infrastructures vieillissantes du MDN. Les résultats des analyses où du plomb ou d’autres matières dangereuses ont été détectés seront communiqués aux membres d</w:t>
      </w:r>
      <w:r>
        <w:rPr>
          <w:lang w:val="fr-CA"/>
        </w:rPr>
        <w:t>u CCSP</w:t>
      </w:r>
      <w:r w:rsidRPr="00C01B35">
        <w:rPr>
          <w:lang w:val="fr-CA"/>
        </w:rPr>
        <w:t>.</w:t>
      </w:r>
    </w:p>
    <w:p w14:paraId="0C5A0CAD" w14:textId="77777777" w:rsidR="00C01B35" w:rsidRPr="00C01B35" w:rsidRDefault="00C01B35" w:rsidP="00C01B35">
      <w:pPr>
        <w:pStyle w:val="NormalWeb"/>
        <w:rPr>
          <w:lang w:val="fr-CA"/>
        </w:rPr>
      </w:pPr>
      <w:r w:rsidRPr="00C01B35">
        <w:rPr>
          <w:lang w:val="fr-CA"/>
        </w:rPr>
        <w:t>Les tests de dépistage de la légionellose dans l’eau stagnante et les canalisations se poursuivent. Cette initiative fait suite à un incident survenu à Kingston, en Ontario, où un membre a contracté la légionellose après avoir travaillé dans une zone où de l’eau stagnante s’était accumulée au sous-sol d’un bâtiment du MDN. Cette initiative est désormais étendue à l’ensemble de la province et devrait s’étendre à l’échelle nationale.</w:t>
      </w:r>
    </w:p>
    <w:p w14:paraId="75A4F341" w14:textId="77777777" w:rsidR="00C01B35" w:rsidRPr="00C01B35" w:rsidRDefault="00C01B35" w:rsidP="00C01B35">
      <w:pPr>
        <w:pStyle w:val="NormalWeb"/>
        <w:rPr>
          <w:lang w:val="fr-CA"/>
        </w:rPr>
      </w:pPr>
      <w:r w:rsidRPr="00C01B35">
        <w:rPr>
          <w:b/>
          <w:bCs/>
          <w:lang w:val="fr-CA"/>
        </w:rPr>
        <w:t>Sous-traitance</w:t>
      </w:r>
    </w:p>
    <w:p w14:paraId="5414FD79" w14:textId="490308C1" w:rsidR="00C01B35" w:rsidRPr="00C01B35" w:rsidRDefault="00C01B35" w:rsidP="00C01B35">
      <w:pPr>
        <w:pStyle w:val="NormalWeb"/>
        <w:rPr>
          <w:lang w:val="fr-CA"/>
        </w:rPr>
      </w:pPr>
      <w:r w:rsidRPr="00C01B35">
        <w:rPr>
          <w:lang w:val="fr-CA"/>
        </w:rPr>
        <w:t>La tonte du gazon à Kingston va revenir à la fonction publique. C'est Chris Snooks, vice-président d</w:t>
      </w:r>
      <w:r>
        <w:rPr>
          <w:lang w:val="fr-CA"/>
        </w:rPr>
        <w:t>u CCSP</w:t>
      </w:r>
      <w:r w:rsidRPr="00C01B35">
        <w:rPr>
          <w:lang w:val="fr-CA"/>
        </w:rPr>
        <w:t xml:space="preserve"> pour l'Ontario, qui a été le catalyseur de cette décision. Le matériel a été commandé et le contrat actuel est en cours de résiliation. Il s'agit d'une victoire importante, et la même initiative sera étendue à d'autres bases et escadres.</w:t>
      </w:r>
    </w:p>
    <w:p w14:paraId="444CE459" w14:textId="1DB2D5E3" w:rsidR="00C01B35" w:rsidRPr="00C01B35" w:rsidRDefault="00C01B35" w:rsidP="00C01B35">
      <w:pPr>
        <w:pStyle w:val="NormalWeb"/>
        <w:rPr>
          <w:lang w:val="fr-CA"/>
        </w:rPr>
      </w:pPr>
      <w:r w:rsidRPr="00C01B35">
        <w:rPr>
          <w:lang w:val="fr-CA"/>
        </w:rPr>
        <w:t xml:space="preserve">La prochaine réunion du </w:t>
      </w:r>
      <w:r>
        <w:rPr>
          <w:lang w:val="fr-CA"/>
        </w:rPr>
        <w:t>CCSP</w:t>
      </w:r>
      <w:r w:rsidRPr="00C01B35">
        <w:rPr>
          <w:lang w:val="fr-CA"/>
        </w:rPr>
        <w:t xml:space="preserve"> de l’Ontario d</w:t>
      </w:r>
      <w:r>
        <w:rPr>
          <w:lang w:val="fr-CA"/>
        </w:rPr>
        <w:t>e l’UOI</w:t>
      </w:r>
      <w:r w:rsidRPr="00C01B35">
        <w:rPr>
          <w:lang w:val="fr-CA"/>
        </w:rPr>
        <w:t xml:space="preserve"> est prévue pour juin 2026.</w:t>
      </w:r>
    </w:p>
    <w:p w14:paraId="54E0F88E" w14:textId="77777777" w:rsidR="00C01B35" w:rsidRPr="00C01B35" w:rsidRDefault="00C01B35" w:rsidP="00C01B35">
      <w:pPr>
        <w:pStyle w:val="NormalWeb"/>
        <w:rPr>
          <w:lang w:val="fr-CA"/>
        </w:rPr>
      </w:pPr>
      <w:r w:rsidRPr="00C01B35">
        <w:rPr>
          <w:lang w:val="fr-CA"/>
        </w:rPr>
        <w:t>Soumis respectueusement,</w:t>
      </w:r>
    </w:p>
    <w:p w14:paraId="55AC51B3" w14:textId="77777777" w:rsidR="00C01B35" w:rsidRPr="00C01B35" w:rsidRDefault="00C01B35" w:rsidP="00C01B35">
      <w:pPr>
        <w:pStyle w:val="NormalWeb"/>
        <w:spacing w:before="0" w:beforeAutospacing="0" w:after="0" w:afterAutospacing="0"/>
        <w:rPr>
          <w:lang w:val="fr-CA"/>
        </w:rPr>
      </w:pPr>
      <w:r w:rsidRPr="00C01B35">
        <w:rPr>
          <w:lang w:val="fr-CA"/>
        </w:rPr>
        <w:t>James Potts</w:t>
      </w:r>
    </w:p>
    <w:p w14:paraId="4EC7325E" w14:textId="0D4B4AD2" w:rsidR="00C01B35" w:rsidRPr="00C01B35" w:rsidRDefault="00C01B35" w:rsidP="00C01B35">
      <w:pPr>
        <w:pStyle w:val="NormalWeb"/>
        <w:spacing w:before="0" w:beforeAutospacing="0" w:after="0" w:afterAutospacing="0"/>
        <w:rPr>
          <w:lang w:val="fr-CA"/>
        </w:rPr>
      </w:pPr>
      <w:r w:rsidRPr="00C01B35">
        <w:rPr>
          <w:lang w:val="fr-CA"/>
        </w:rPr>
        <w:t>Vice-président – U</w:t>
      </w:r>
      <w:r>
        <w:rPr>
          <w:lang w:val="fr-CA"/>
        </w:rPr>
        <w:t>EDN</w:t>
      </w:r>
      <w:r w:rsidRPr="00C01B35">
        <w:rPr>
          <w:lang w:val="fr-CA"/>
        </w:rPr>
        <w:t>, région de l’Ontario</w:t>
      </w:r>
    </w:p>
    <w:p w14:paraId="4AE42108" w14:textId="144234BE" w:rsidR="00C01B35" w:rsidRPr="00C01B35" w:rsidRDefault="00C01B35" w:rsidP="00C01B35">
      <w:pPr>
        <w:pStyle w:val="NormalWeb"/>
        <w:spacing w:before="0" w:beforeAutospacing="0" w:after="0" w:afterAutospacing="0"/>
        <w:rPr>
          <w:lang w:val="fr-CA"/>
        </w:rPr>
      </w:pPr>
      <w:r w:rsidRPr="00C01B35">
        <w:rPr>
          <w:lang w:val="fr-CA"/>
        </w:rPr>
        <w:t>Vice-président exécutif suppléant de l’U</w:t>
      </w:r>
      <w:r>
        <w:rPr>
          <w:lang w:val="fr-CA"/>
        </w:rPr>
        <w:t>EDN</w:t>
      </w:r>
    </w:p>
    <w:p w14:paraId="2E818182" w14:textId="77777777" w:rsidR="00C01B35" w:rsidRPr="00C01B35" w:rsidRDefault="00C01B35" w:rsidP="00C01B35">
      <w:pPr>
        <w:spacing w:after="0"/>
        <w:rPr>
          <w:rFonts w:ascii="Times New Roman" w:hAnsi="Times New Roman" w:cs="Times New Roman"/>
          <w:sz w:val="24"/>
          <w:szCs w:val="24"/>
          <w:lang w:val="fr-CA"/>
        </w:rPr>
      </w:pPr>
    </w:p>
    <w:sectPr w:rsidR="00C01B35" w:rsidRPr="00C01B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1DFE"/>
    <w:rsid w:val="00032484"/>
    <w:rsid w:val="000335F4"/>
    <w:rsid w:val="00054185"/>
    <w:rsid w:val="00063830"/>
    <w:rsid w:val="000C1C98"/>
    <w:rsid w:val="000C338C"/>
    <w:rsid w:val="000F64C3"/>
    <w:rsid w:val="00103719"/>
    <w:rsid w:val="00111696"/>
    <w:rsid w:val="00142E83"/>
    <w:rsid w:val="00143907"/>
    <w:rsid w:val="00145398"/>
    <w:rsid w:val="001622E4"/>
    <w:rsid w:val="00163C38"/>
    <w:rsid w:val="00171002"/>
    <w:rsid w:val="001C754F"/>
    <w:rsid w:val="00215F6D"/>
    <w:rsid w:val="00217BA3"/>
    <w:rsid w:val="00220618"/>
    <w:rsid w:val="00234058"/>
    <w:rsid w:val="00237580"/>
    <w:rsid w:val="00246503"/>
    <w:rsid w:val="00254DC5"/>
    <w:rsid w:val="002636B6"/>
    <w:rsid w:val="00280A46"/>
    <w:rsid w:val="002B2354"/>
    <w:rsid w:val="002B6CD1"/>
    <w:rsid w:val="002C537C"/>
    <w:rsid w:val="002E0462"/>
    <w:rsid w:val="002E270B"/>
    <w:rsid w:val="002E5F75"/>
    <w:rsid w:val="00304E80"/>
    <w:rsid w:val="00310FEB"/>
    <w:rsid w:val="0032683F"/>
    <w:rsid w:val="003278FF"/>
    <w:rsid w:val="00341D91"/>
    <w:rsid w:val="003541A9"/>
    <w:rsid w:val="00376D05"/>
    <w:rsid w:val="003A7117"/>
    <w:rsid w:val="003C34E7"/>
    <w:rsid w:val="0042251C"/>
    <w:rsid w:val="004272E5"/>
    <w:rsid w:val="00437A74"/>
    <w:rsid w:val="00457440"/>
    <w:rsid w:val="0046589D"/>
    <w:rsid w:val="00471F20"/>
    <w:rsid w:val="004859FA"/>
    <w:rsid w:val="0049704D"/>
    <w:rsid w:val="004A425F"/>
    <w:rsid w:val="00514EFB"/>
    <w:rsid w:val="005337A6"/>
    <w:rsid w:val="005404BA"/>
    <w:rsid w:val="00546401"/>
    <w:rsid w:val="0056334F"/>
    <w:rsid w:val="005A13F1"/>
    <w:rsid w:val="005B7102"/>
    <w:rsid w:val="005D415C"/>
    <w:rsid w:val="006210D2"/>
    <w:rsid w:val="00623B7A"/>
    <w:rsid w:val="00647015"/>
    <w:rsid w:val="00650811"/>
    <w:rsid w:val="006A4AF7"/>
    <w:rsid w:val="006C2025"/>
    <w:rsid w:val="006D2CF2"/>
    <w:rsid w:val="006D55CF"/>
    <w:rsid w:val="006E1838"/>
    <w:rsid w:val="006E5D8D"/>
    <w:rsid w:val="006F77B7"/>
    <w:rsid w:val="00714DCA"/>
    <w:rsid w:val="00735621"/>
    <w:rsid w:val="007376FD"/>
    <w:rsid w:val="007537CD"/>
    <w:rsid w:val="00754E6E"/>
    <w:rsid w:val="00756CBE"/>
    <w:rsid w:val="007A2827"/>
    <w:rsid w:val="007B06E6"/>
    <w:rsid w:val="007F2C22"/>
    <w:rsid w:val="007F5B5C"/>
    <w:rsid w:val="00815675"/>
    <w:rsid w:val="0082594F"/>
    <w:rsid w:val="008424EC"/>
    <w:rsid w:val="008524E7"/>
    <w:rsid w:val="00877DC4"/>
    <w:rsid w:val="008A3BB1"/>
    <w:rsid w:val="008C4465"/>
    <w:rsid w:val="008C49A9"/>
    <w:rsid w:val="008D0176"/>
    <w:rsid w:val="008D7016"/>
    <w:rsid w:val="008F2F45"/>
    <w:rsid w:val="00912983"/>
    <w:rsid w:val="009530DD"/>
    <w:rsid w:val="009553B3"/>
    <w:rsid w:val="00971B5F"/>
    <w:rsid w:val="0097251F"/>
    <w:rsid w:val="00987642"/>
    <w:rsid w:val="00992091"/>
    <w:rsid w:val="009978B7"/>
    <w:rsid w:val="009A099F"/>
    <w:rsid w:val="009B26EF"/>
    <w:rsid w:val="009F6DBC"/>
    <w:rsid w:val="00A31E6B"/>
    <w:rsid w:val="00A4173C"/>
    <w:rsid w:val="00A46BCB"/>
    <w:rsid w:val="00A52AF8"/>
    <w:rsid w:val="00A5505F"/>
    <w:rsid w:val="00A6228B"/>
    <w:rsid w:val="00A63FFD"/>
    <w:rsid w:val="00A77CBF"/>
    <w:rsid w:val="00AB63E3"/>
    <w:rsid w:val="00AD3FD2"/>
    <w:rsid w:val="00AE476E"/>
    <w:rsid w:val="00AE7784"/>
    <w:rsid w:val="00B4164E"/>
    <w:rsid w:val="00B457F1"/>
    <w:rsid w:val="00B5581D"/>
    <w:rsid w:val="00B94E36"/>
    <w:rsid w:val="00BC4E2F"/>
    <w:rsid w:val="00BE5F84"/>
    <w:rsid w:val="00BF68E9"/>
    <w:rsid w:val="00C01B35"/>
    <w:rsid w:val="00C1524A"/>
    <w:rsid w:val="00C15615"/>
    <w:rsid w:val="00C17427"/>
    <w:rsid w:val="00C24B6F"/>
    <w:rsid w:val="00C31BB4"/>
    <w:rsid w:val="00C41D86"/>
    <w:rsid w:val="00C7255C"/>
    <w:rsid w:val="00C823DE"/>
    <w:rsid w:val="00C85CE2"/>
    <w:rsid w:val="00C905C4"/>
    <w:rsid w:val="00C9095F"/>
    <w:rsid w:val="00CB030C"/>
    <w:rsid w:val="00CD7FF3"/>
    <w:rsid w:val="00CF39DF"/>
    <w:rsid w:val="00D073E7"/>
    <w:rsid w:val="00D17291"/>
    <w:rsid w:val="00D21FA9"/>
    <w:rsid w:val="00D3487A"/>
    <w:rsid w:val="00D441C6"/>
    <w:rsid w:val="00D74230"/>
    <w:rsid w:val="00D743A3"/>
    <w:rsid w:val="00D768F0"/>
    <w:rsid w:val="00D81256"/>
    <w:rsid w:val="00D85BE1"/>
    <w:rsid w:val="00DA656C"/>
    <w:rsid w:val="00DA707A"/>
    <w:rsid w:val="00DB264B"/>
    <w:rsid w:val="00DB7E7F"/>
    <w:rsid w:val="00DD7ED1"/>
    <w:rsid w:val="00DE25B7"/>
    <w:rsid w:val="00DE42EB"/>
    <w:rsid w:val="00E02D0B"/>
    <w:rsid w:val="00E06BC6"/>
    <w:rsid w:val="00E1063B"/>
    <w:rsid w:val="00E37F21"/>
    <w:rsid w:val="00E4484F"/>
    <w:rsid w:val="00E520EB"/>
    <w:rsid w:val="00E70F5C"/>
    <w:rsid w:val="00E80C7D"/>
    <w:rsid w:val="00E93582"/>
    <w:rsid w:val="00E94735"/>
    <w:rsid w:val="00EC4856"/>
    <w:rsid w:val="00EC5E63"/>
    <w:rsid w:val="00ED5725"/>
    <w:rsid w:val="00EE27F8"/>
    <w:rsid w:val="00F44D20"/>
    <w:rsid w:val="00F52887"/>
    <w:rsid w:val="00F672DD"/>
    <w:rsid w:val="00F74AD0"/>
    <w:rsid w:val="00F85A17"/>
    <w:rsid w:val="00FA49D7"/>
    <w:rsid w:val="00FA7195"/>
    <w:rsid w:val="00FC110A"/>
    <w:rsid w:val="00FC2507"/>
    <w:rsid w:val="00FC5C36"/>
    <w:rsid w:val="00FE2D44"/>
    <w:rsid w:val="00FE595D"/>
    <w:rsid w:val="00FF4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5C71E9"/>
  <w15:chartTrackingRefBased/>
  <w15:docId w15:val="{9FA6B17B-8F8C-43F9-A1AE-D246B526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8D01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01B35"/>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2026-04-23T17:38:00Z</dcterms:created>
  <dcterms:modified xsi:type="dcterms:W3CDTF">2026-04-29T15:21:00Z</dcterms:modified>
</cp:coreProperties>
</file>