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1FF3A" w14:textId="365290C5" w:rsidR="00724D28" w:rsidRPr="00CF1AD3" w:rsidRDefault="00724D28" w:rsidP="00724D28">
      <w:pPr>
        <w:jc w:val="center"/>
        <w:rPr>
          <w:rFonts w:asciiTheme="minorHAnsi" w:hAnsiTheme="minorHAnsi" w:cstheme="minorHAnsi"/>
          <w:b/>
          <w:sz w:val="22"/>
          <w:lang w:val="fr-CA"/>
        </w:rPr>
      </w:pPr>
      <w:bookmarkStart w:id="0" w:name="_Hlk184040229"/>
      <w:r w:rsidRPr="00CF1AD3">
        <w:rPr>
          <w:rFonts w:asciiTheme="minorHAnsi" w:hAnsiTheme="minorHAnsi" w:cstheme="minorHAnsi"/>
          <w:b/>
          <w:sz w:val="22"/>
          <w:lang w:val="fr-CA"/>
        </w:rPr>
        <w:t xml:space="preserve">ADM Infrastructure and </w:t>
      </w:r>
      <w:r w:rsidR="003C7D94" w:rsidRPr="00CF1AD3">
        <w:rPr>
          <w:rFonts w:asciiTheme="minorHAnsi" w:hAnsiTheme="minorHAnsi" w:cstheme="minorHAnsi"/>
          <w:b/>
          <w:sz w:val="22"/>
          <w:lang w:val="fr-CA"/>
        </w:rPr>
        <w:t>Environment</w:t>
      </w:r>
      <w:r w:rsidRPr="00CF1AD3">
        <w:rPr>
          <w:rFonts w:asciiTheme="minorHAnsi" w:hAnsiTheme="minorHAnsi" w:cstheme="minorHAnsi"/>
          <w:b/>
          <w:sz w:val="22"/>
          <w:lang w:val="fr-CA"/>
        </w:rPr>
        <w:t xml:space="preserve"> UMCC</w:t>
      </w:r>
    </w:p>
    <w:p w14:paraId="500938D9" w14:textId="77777777" w:rsidR="00724D28" w:rsidRPr="00CF1AD3" w:rsidRDefault="00724D28" w:rsidP="00724D28">
      <w:pPr>
        <w:jc w:val="center"/>
        <w:rPr>
          <w:rFonts w:asciiTheme="minorHAnsi" w:hAnsiTheme="minorHAnsi" w:cstheme="minorHAnsi"/>
          <w:b/>
          <w:sz w:val="22"/>
          <w:lang w:val="fr-CA"/>
        </w:rPr>
      </w:pPr>
      <w:r w:rsidRPr="00CF1AD3">
        <w:rPr>
          <w:rFonts w:asciiTheme="minorHAnsi" w:hAnsiTheme="minorHAnsi" w:cstheme="minorHAnsi"/>
          <w:b/>
          <w:sz w:val="22"/>
          <w:lang w:val="fr-CA"/>
        </w:rPr>
        <w:t>ADM(IE) UMCC</w:t>
      </w:r>
    </w:p>
    <w:p w14:paraId="0CD6C270" w14:textId="5A6C31B6" w:rsidR="00724D28" w:rsidRPr="00CF1AD3" w:rsidRDefault="00724D28" w:rsidP="00724D28">
      <w:pPr>
        <w:pStyle w:val="Default"/>
        <w:jc w:val="center"/>
        <w:rPr>
          <w:rFonts w:asciiTheme="minorHAnsi" w:eastAsia="Times New Roman" w:hAnsiTheme="minorHAnsi" w:cstheme="minorHAnsi"/>
          <w:b/>
          <w:bCs/>
        </w:rPr>
      </w:pPr>
      <w:r w:rsidRPr="00CF1AD3">
        <w:rPr>
          <w:rFonts w:asciiTheme="minorHAnsi" w:hAnsiTheme="minorHAnsi" w:cstheme="minorHAnsi"/>
          <w:b/>
          <w:bCs/>
        </w:rPr>
        <w:t xml:space="preserve">Report for the National Executive meeting </w:t>
      </w:r>
      <w:r w:rsidR="007801E9">
        <w:rPr>
          <w:rFonts w:asciiTheme="minorHAnsi" w:hAnsiTheme="minorHAnsi" w:cstheme="minorHAnsi"/>
          <w:b/>
          <w:bCs/>
        </w:rPr>
        <w:t>April 2026</w:t>
      </w:r>
    </w:p>
    <w:bookmarkEnd w:id="0"/>
    <w:p w14:paraId="25EE01DB" w14:textId="77777777" w:rsidR="00724D28" w:rsidRPr="00CF1AD3" w:rsidRDefault="00724D28" w:rsidP="00724D28">
      <w:pPr>
        <w:rPr>
          <w:rFonts w:asciiTheme="minorHAnsi" w:hAnsiTheme="minorHAnsi" w:cstheme="minorHAnsi"/>
          <w:b/>
          <w:sz w:val="22"/>
        </w:rPr>
      </w:pPr>
    </w:p>
    <w:p w14:paraId="34C2863B" w14:textId="3F4EF26A" w:rsidR="00746C25" w:rsidRPr="00CF1AD3" w:rsidRDefault="00724D28" w:rsidP="00724D28">
      <w:pPr>
        <w:rPr>
          <w:rFonts w:asciiTheme="minorHAnsi" w:hAnsiTheme="minorHAnsi" w:cstheme="minorHAnsi"/>
          <w:sz w:val="22"/>
        </w:rPr>
      </w:pPr>
      <w:r w:rsidRPr="00CF1AD3">
        <w:rPr>
          <w:rFonts w:asciiTheme="minorHAnsi" w:hAnsiTheme="minorHAnsi" w:cstheme="minorHAnsi"/>
          <w:sz w:val="22"/>
        </w:rPr>
        <w:t xml:space="preserve">ADM(IE) </w:t>
      </w:r>
      <w:r w:rsidR="0045259E">
        <w:rPr>
          <w:rFonts w:asciiTheme="minorHAnsi" w:hAnsiTheme="minorHAnsi" w:cstheme="minorHAnsi"/>
          <w:sz w:val="22"/>
        </w:rPr>
        <w:t xml:space="preserve">UMCC </w:t>
      </w:r>
      <w:r w:rsidR="007801E9">
        <w:rPr>
          <w:rFonts w:asciiTheme="minorHAnsi" w:hAnsiTheme="minorHAnsi" w:cstheme="minorHAnsi"/>
          <w:sz w:val="22"/>
        </w:rPr>
        <w:t xml:space="preserve">last </w:t>
      </w:r>
      <w:r w:rsidR="005348E3">
        <w:rPr>
          <w:rFonts w:asciiTheme="minorHAnsi" w:hAnsiTheme="minorHAnsi" w:cstheme="minorHAnsi"/>
          <w:sz w:val="22"/>
        </w:rPr>
        <w:t xml:space="preserve">meeting </w:t>
      </w:r>
      <w:r w:rsidR="007801E9">
        <w:rPr>
          <w:rFonts w:asciiTheme="minorHAnsi" w:hAnsiTheme="minorHAnsi" w:cstheme="minorHAnsi"/>
          <w:sz w:val="22"/>
        </w:rPr>
        <w:t xml:space="preserve">held on </w:t>
      </w:r>
      <w:r w:rsidR="005348E3">
        <w:rPr>
          <w:rFonts w:asciiTheme="minorHAnsi" w:hAnsiTheme="minorHAnsi" w:cstheme="minorHAnsi"/>
          <w:sz w:val="22"/>
        </w:rPr>
        <w:t>14 Nov</w:t>
      </w:r>
      <w:r w:rsidR="007801E9">
        <w:rPr>
          <w:rFonts w:asciiTheme="minorHAnsi" w:hAnsiTheme="minorHAnsi" w:cstheme="minorHAnsi"/>
          <w:sz w:val="22"/>
        </w:rPr>
        <w:t xml:space="preserve"> 25</w:t>
      </w:r>
      <w:r w:rsidR="005348E3">
        <w:rPr>
          <w:rFonts w:asciiTheme="minorHAnsi" w:hAnsiTheme="minorHAnsi" w:cstheme="minorHAnsi"/>
          <w:sz w:val="22"/>
        </w:rPr>
        <w:t>.</w:t>
      </w:r>
      <w:r w:rsidR="00EC592D" w:rsidRPr="00CF1AD3">
        <w:rPr>
          <w:rFonts w:asciiTheme="minorHAnsi" w:hAnsiTheme="minorHAnsi" w:cstheme="minorHAnsi"/>
          <w:sz w:val="22"/>
        </w:rPr>
        <w:t xml:space="preserve"> </w:t>
      </w:r>
      <w:r w:rsidR="007801E9">
        <w:rPr>
          <w:rFonts w:asciiTheme="minorHAnsi" w:hAnsiTheme="minorHAnsi" w:cstheme="minorHAnsi"/>
          <w:sz w:val="22"/>
        </w:rPr>
        <w:t xml:space="preserve">Next meeting </w:t>
      </w:r>
      <w:r w:rsidR="009E58D3">
        <w:rPr>
          <w:rFonts w:asciiTheme="minorHAnsi" w:hAnsiTheme="minorHAnsi" w:cstheme="minorHAnsi"/>
          <w:sz w:val="22"/>
        </w:rPr>
        <w:t>is tentatively</w:t>
      </w:r>
      <w:r w:rsidR="007801E9">
        <w:rPr>
          <w:rFonts w:asciiTheme="minorHAnsi" w:hAnsiTheme="minorHAnsi" w:cstheme="minorHAnsi"/>
          <w:sz w:val="22"/>
        </w:rPr>
        <w:t xml:space="preserve"> scheduled for 29 May 26.</w:t>
      </w:r>
    </w:p>
    <w:p w14:paraId="5B42BA0D" w14:textId="68F65496" w:rsidR="00724D28" w:rsidRPr="00CF1AD3" w:rsidRDefault="00724D28" w:rsidP="00724D28">
      <w:pPr>
        <w:rPr>
          <w:rFonts w:asciiTheme="minorHAnsi" w:hAnsiTheme="minorHAnsi" w:cstheme="minorHAnsi"/>
          <w:sz w:val="22"/>
        </w:rPr>
      </w:pPr>
      <w:r w:rsidRPr="00CF1AD3">
        <w:rPr>
          <w:rFonts w:asciiTheme="minorHAnsi" w:hAnsiTheme="minorHAnsi" w:cstheme="minorHAnsi"/>
          <w:sz w:val="22"/>
        </w:rPr>
        <w:t xml:space="preserve">ADM(IE) </w:t>
      </w:r>
      <w:r w:rsidR="00746C25" w:rsidRPr="00CF1AD3">
        <w:rPr>
          <w:rFonts w:asciiTheme="minorHAnsi" w:hAnsiTheme="minorHAnsi" w:cstheme="minorHAnsi"/>
          <w:sz w:val="22"/>
        </w:rPr>
        <w:t>Peter Hammerschmidt</w:t>
      </w:r>
      <w:r w:rsidR="0045259E">
        <w:rPr>
          <w:rFonts w:asciiTheme="minorHAnsi" w:hAnsiTheme="minorHAnsi" w:cstheme="minorHAnsi"/>
          <w:sz w:val="22"/>
        </w:rPr>
        <w:t xml:space="preserve">, </w:t>
      </w:r>
      <w:r w:rsidR="008713A5" w:rsidRPr="008713A5">
        <w:rPr>
          <w:rFonts w:asciiTheme="minorHAnsi" w:hAnsiTheme="minorHAnsi" w:cstheme="minorHAnsi"/>
          <w:sz w:val="22"/>
        </w:rPr>
        <w:t>MGen Nicolas Pilon, COS(IE)</w:t>
      </w:r>
      <w:r w:rsidR="0045259E" w:rsidRPr="0045259E">
        <w:rPr>
          <w:rFonts w:asciiTheme="minorHAnsi" w:hAnsiTheme="minorHAnsi" w:cstheme="minorHAnsi"/>
          <w:sz w:val="22"/>
        </w:rPr>
        <w:t xml:space="preserve"> </w:t>
      </w:r>
      <w:r w:rsidR="00EC592D" w:rsidRPr="00CF1AD3">
        <w:rPr>
          <w:rFonts w:asciiTheme="minorHAnsi" w:hAnsiTheme="minorHAnsi" w:cstheme="minorHAnsi"/>
          <w:sz w:val="22"/>
        </w:rPr>
        <w:t xml:space="preserve">and </w:t>
      </w:r>
      <w:r w:rsidR="00746C25" w:rsidRPr="00CF1AD3">
        <w:rPr>
          <w:rFonts w:asciiTheme="minorHAnsi" w:hAnsiTheme="minorHAnsi" w:cstheme="minorHAnsi"/>
          <w:sz w:val="22"/>
        </w:rPr>
        <w:t xml:space="preserve">Col Fortin </w:t>
      </w:r>
      <w:r w:rsidRPr="00CF1AD3">
        <w:rPr>
          <w:rFonts w:asciiTheme="minorHAnsi" w:hAnsiTheme="minorHAnsi" w:cstheme="minorHAnsi"/>
          <w:sz w:val="22"/>
        </w:rPr>
        <w:t>Comd RP Ops Gp</w:t>
      </w:r>
      <w:r w:rsidR="0045259E">
        <w:rPr>
          <w:rFonts w:asciiTheme="minorHAnsi" w:hAnsiTheme="minorHAnsi" w:cstheme="minorHAnsi"/>
          <w:sz w:val="22"/>
        </w:rPr>
        <w:t xml:space="preserve"> HQ</w:t>
      </w:r>
      <w:r w:rsidR="006D404F" w:rsidRPr="00CF1AD3">
        <w:rPr>
          <w:rFonts w:asciiTheme="minorHAnsi" w:hAnsiTheme="minorHAnsi" w:cstheme="minorHAnsi"/>
          <w:sz w:val="22"/>
        </w:rPr>
        <w:t>.</w:t>
      </w:r>
    </w:p>
    <w:p w14:paraId="2738C0FC" w14:textId="67F09152" w:rsidR="0040427B" w:rsidRDefault="0040427B" w:rsidP="00746C25">
      <w:pPr>
        <w:autoSpaceDE w:val="0"/>
        <w:autoSpaceDN w:val="0"/>
        <w:adjustRightInd w:val="0"/>
        <w:rPr>
          <w:rFonts w:asciiTheme="minorHAnsi" w:hAnsiTheme="minorHAnsi" w:cstheme="minorHAnsi"/>
          <w:color w:val="000000"/>
          <w:sz w:val="22"/>
          <w:lang w:val="en-CA"/>
        </w:rPr>
      </w:pPr>
    </w:p>
    <w:p w14:paraId="180AE851" w14:textId="7E907959" w:rsidR="007801E9" w:rsidRDefault="007801E9" w:rsidP="00746C25">
      <w:pPr>
        <w:autoSpaceDE w:val="0"/>
        <w:autoSpaceDN w:val="0"/>
        <w:adjustRightInd w:val="0"/>
        <w:rPr>
          <w:rFonts w:asciiTheme="minorHAnsi" w:hAnsiTheme="minorHAnsi" w:cstheme="minorHAnsi"/>
          <w:color w:val="000000"/>
          <w:sz w:val="22"/>
          <w:lang w:val="en-CA"/>
        </w:rPr>
      </w:pPr>
      <w:r>
        <w:rPr>
          <w:rFonts w:asciiTheme="minorHAnsi" w:hAnsiTheme="minorHAnsi" w:cstheme="minorHAnsi"/>
          <w:color w:val="000000"/>
          <w:sz w:val="22"/>
          <w:lang w:val="en-CA"/>
        </w:rPr>
        <w:t>Agenda Items:</w:t>
      </w:r>
    </w:p>
    <w:p w14:paraId="3E632342" w14:textId="23C6701E" w:rsidR="007801E9" w:rsidRPr="007801E9" w:rsidRDefault="007801E9" w:rsidP="007801E9">
      <w:pPr>
        <w:autoSpaceDE w:val="0"/>
        <w:autoSpaceDN w:val="0"/>
        <w:adjustRightInd w:val="0"/>
        <w:rPr>
          <w:rFonts w:asciiTheme="minorHAnsi" w:hAnsiTheme="minorHAnsi" w:cstheme="minorHAnsi"/>
          <w:color w:val="000000"/>
          <w:sz w:val="22"/>
          <w:lang w:val="en-CA"/>
        </w:rPr>
      </w:pPr>
      <w:r w:rsidRPr="007801E9">
        <w:rPr>
          <w:rFonts w:asciiTheme="minorHAnsi" w:hAnsiTheme="minorHAnsi" w:cstheme="minorHAnsi"/>
          <w:b/>
          <w:bCs/>
          <w:color w:val="000000"/>
          <w:sz w:val="22"/>
          <w:lang w:val="en-CA"/>
        </w:rPr>
        <w:t>Update on establishing a RP Ops Group Health and Safety Policy Committee</w:t>
      </w:r>
      <w:r w:rsidRPr="007801E9">
        <w:rPr>
          <w:rFonts w:asciiTheme="minorHAnsi" w:hAnsiTheme="minorHAnsi" w:cstheme="minorHAnsi"/>
          <w:color w:val="000000"/>
          <w:sz w:val="22"/>
          <w:lang w:val="en-CA"/>
        </w:rPr>
        <w:t xml:space="preserve">. </w:t>
      </w:r>
      <w:r>
        <w:rPr>
          <w:rFonts w:asciiTheme="minorHAnsi" w:hAnsiTheme="minorHAnsi" w:cstheme="minorHAnsi"/>
          <w:color w:val="000000"/>
          <w:sz w:val="22"/>
          <w:lang w:val="en-CA"/>
        </w:rPr>
        <w:t xml:space="preserve"> Col Fortin will give update at next meeting but noted </w:t>
      </w:r>
      <w:r w:rsidRPr="007801E9">
        <w:rPr>
          <w:rFonts w:asciiTheme="minorHAnsi" w:hAnsiTheme="minorHAnsi" w:cstheme="minorHAnsi"/>
          <w:color w:val="000000"/>
          <w:sz w:val="22"/>
          <w:lang w:val="en-CA"/>
        </w:rPr>
        <w:t xml:space="preserve">there is only one DND Policy committee on Health and Safety, all others are </w:t>
      </w:r>
      <w:r>
        <w:rPr>
          <w:rFonts w:asciiTheme="minorHAnsi" w:hAnsiTheme="minorHAnsi" w:cstheme="minorHAnsi"/>
          <w:color w:val="000000"/>
          <w:sz w:val="22"/>
          <w:lang w:val="en-CA"/>
        </w:rPr>
        <w:t xml:space="preserve">an </w:t>
      </w:r>
      <w:r w:rsidRPr="007801E9">
        <w:rPr>
          <w:rFonts w:asciiTheme="minorHAnsi" w:hAnsiTheme="minorHAnsi" w:cstheme="minorHAnsi"/>
          <w:color w:val="000000"/>
          <w:sz w:val="22"/>
          <w:lang w:val="en-CA"/>
        </w:rPr>
        <w:t>advisory body to manage locally group</w:t>
      </w:r>
      <w:r>
        <w:rPr>
          <w:rFonts w:asciiTheme="minorHAnsi" w:hAnsiTheme="minorHAnsi" w:cstheme="minorHAnsi"/>
          <w:color w:val="000000"/>
          <w:sz w:val="22"/>
          <w:lang w:val="en-CA"/>
        </w:rPr>
        <w:t>s</w:t>
      </w:r>
      <w:r w:rsidRPr="007801E9">
        <w:rPr>
          <w:rFonts w:asciiTheme="minorHAnsi" w:hAnsiTheme="minorHAnsi" w:cstheme="minorHAnsi"/>
          <w:color w:val="000000"/>
          <w:sz w:val="22"/>
          <w:lang w:val="en-CA"/>
        </w:rPr>
        <w:t xml:space="preserve"> of more than 300 employees. Currently, </w:t>
      </w:r>
      <w:r>
        <w:rPr>
          <w:rFonts w:asciiTheme="minorHAnsi" w:hAnsiTheme="minorHAnsi" w:cstheme="minorHAnsi"/>
          <w:color w:val="000000"/>
          <w:sz w:val="22"/>
          <w:lang w:val="en-CA"/>
        </w:rPr>
        <w:t>ADMie is</w:t>
      </w:r>
      <w:r w:rsidRPr="007801E9">
        <w:rPr>
          <w:rFonts w:asciiTheme="minorHAnsi" w:hAnsiTheme="minorHAnsi" w:cstheme="minorHAnsi"/>
          <w:color w:val="000000"/>
          <w:sz w:val="22"/>
          <w:lang w:val="en-CA"/>
        </w:rPr>
        <w:t xml:space="preserve"> tracking that each detachment has a H&amp;S committee or a H&amp;S responsible officer when </w:t>
      </w:r>
      <w:r>
        <w:rPr>
          <w:rFonts w:asciiTheme="minorHAnsi" w:hAnsiTheme="minorHAnsi" w:cstheme="minorHAnsi"/>
          <w:color w:val="000000"/>
          <w:sz w:val="22"/>
          <w:lang w:val="en-CA"/>
        </w:rPr>
        <w:t xml:space="preserve">there are </w:t>
      </w:r>
      <w:r w:rsidRPr="007801E9">
        <w:rPr>
          <w:rFonts w:asciiTheme="minorHAnsi" w:hAnsiTheme="minorHAnsi" w:cstheme="minorHAnsi"/>
          <w:color w:val="000000"/>
          <w:sz w:val="22"/>
          <w:lang w:val="en-CA"/>
        </w:rPr>
        <w:t>small team</w:t>
      </w:r>
      <w:r>
        <w:rPr>
          <w:rFonts w:asciiTheme="minorHAnsi" w:hAnsiTheme="minorHAnsi" w:cstheme="minorHAnsi"/>
          <w:color w:val="000000"/>
          <w:sz w:val="22"/>
          <w:lang w:val="en-CA"/>
        </w:rPr>
        <w:t xml:space="preserve">s. </w:t>
      </w:r>
      <w:r w:rsidRPr="007801E9">
        <w:rPr>
          <w:rFonts w:asciiTheme="minorHAnsi" w:hAnsiTheme="minorHAnsi" w:cstheme="minorHAnsi"/>
          <w:color w:val="000000"/>
          <w:sz w:val="22"/>
          <w:lang w:val="en-CA"/>
        </w:rPr>
        <w:t>At the Formation level, it is a management body to implement and to align compliance.</w:t>
      </w:r>
    </w:p>
    <w:p w14:paraId="4F926A70" w14:textId="7C4C65E7" w:rsidR="007801E9" w:rsidRPr="007801E9" w:rsidRDefault="007801E9" w:rsidP="007801E9">
      <w:pPr>
        <w:autoSpaceDE w:val="0"/>
        <w:autoSpaceDN w:val="0"/>
        <w:adjustRightInd w:val="0"/>
        <w:rPr>
          <w:rFonts w:asciiTheme="minorHAnsi" w:hAnsiTheme="minorHAnsi" w:cstheme="minorHAnsi"/>
          <w:color w:val="000000"/>
          <w:sz w:val="22"/>
          <w:lang w:val="en-CA"/>
        </w:rPr>
      </w:pPr>
    </w:p>
    <w:p w14:paraId="75A4D402" w14:textId="5CEFA013" w:rsidR="007801E9" w:rsidRDefault="007801E9" w:rsidP="007801E9">
      <w:pPr>
        <w:autoSpaceDE w:val="0"/>
        <w:autoSpaceDN w:val="0"/>
        <w:adjustRightInd w:val="0"/>
        <w:rPr>
          <w:rFonts w:asciiTheme="minorHAnsi" w:hAnsiTheme="minorHAnsi" w:cstheme="minorHAnsi"/>
          <w:color w:val="000000"/>
          <w:sz w:val="22"/>
          <w:lang w:val="en-CA"/>
        </w:rPr>
      </w:pPr>
      <w:r w:rsidRPr="007801E9">
        <w:rPr>
          <w:rFonts w:asciiTheme="minorHAnsi" w:hAnsiTheme="minorHAnsi" w:cstheme="minorHAnsi"/>
          <w:b/>
          <w:bCs/>
          <w:color w:val="000000"/>
          <w:sz w:val="22"/>
          <w:lang w:val="en-CA"/>
        </w:rPr>
        <w:t>Update on Red Seal requirements.</w:t>
      </w:r>
      <w:r>
        <w:rPr>
          <w:rFonts w:asciiTheme="minorHAnsi" w:hAnsiTheme="minorHAnsi" w:cstheme="minorHAnsi"/>
          <w:color w:val="000000"/>
          <w:sz w:val="22"/>
          <w:lang w:val="en-CA"/>
        </w:rPr>
        <w:t xml:space="preserve"> An </w:t>
      </w:r>
      <w:r w:rsidRPr="007801E9">
        <w:rPr>
          <w:rFonts w:asciiTheme="minorHAnsi" w:hAnsiTheme="minorHAnsi" w:cstheme="minorHAnsi"/>
          <w:color w:val="000000"/>
          <w:sz w:val="22"/>
        </w:rPr>
        <w:t>external advertised job posting for a national application process</w:t>
      </w:r>
      <w:r>
        <w:rPr>
          <w:rFonts w:asciiTheme="minorHAnsi" w:hAnsiTheme="minorHAnsi" w:cstheme="minorHAnsi"/>
          <w:color w:val="000000"/>
          <w:sz w:val="22"/>
        </w:rPr>
        <w:t xml:space="preserve"> stated </w:t>
      </w:r>
      <w:r w:rsidRPr="007801E9">
        <w:rPr>
          <w:rFonts w:asciiTheme="minorHAnsi" w:hAnsiTheme="minorHAnsi" w:cstheme="minorHAnsi"/>
          <w:color w:val="000000"/>
          <w:sz w:val="22"/>
        </w:rPr>
        <w:t xml:space="preserve">applicants with QL5 qualification </w:t>
      </w:r>
      <w:r w:rsidRPr="007801E9">
        <w:rPr>
          <w:rFonts w:asciiTheme="minorHAnsi" w:hAnsiTheme="minorHAnsi" w:cstheme="minorHAnsi"/>
          <w:b/>
          <w:bCs/>
          <w:color w:val="000000"/>
          <w:sz w:val="22"/>
        </w:rPr>
        <w:t>“may”</w:t>
      </w:r>
      <w:r w:rsidRPr="007801E9">
        <w:rPr>
          <w:rFonts w:asciiTheme="minorHAnsi" w:hAnsiTheme="minorHAnsi" w:cstheme="minorHAnsi"/>
          <w:color w:val="000000"/>
          <w:sz w:val="22"/>
        </w:rPr>
        <w:t xml:space="preserve"> be asked to obtain a Red Seal</w:t>
      </w:r>
      <w:r>
        <w:rPr>
          <w:rFonts w:asciiTheme="minorHAnsi" w:hAnsiTheme="minorHAnsi" w:cstheme="minorHAnsi"/>
          <w:color w:val="000000"/>
          <w:sz w:val="22"/>
        </w:rPr>
        <w:t xml:space="preserve">. </w:t>
      </w:r>
      <w:r w:rsidRPr="007801E9">
        <w:rPr>
          <w:rFonts w:asciiTheme="minorHAnsi" w:hAnsiTheme="minorHAnsi" w:cstheme="minorHAnsi"/>
          <w:color w:val="000000"/>
          <w:sz w:val="22"/>
          <w:lang w:val="en-CA"/>
        </w:rPr>
        <w:t xml:space="preserve">UNDE has always stated the wording is </w:t>
      </w:r>
      <w:r w:rsidRPr="007801E9">
        <w:rPr>
          <w:rFonts w:asciiTheme="minorHAnsi" w:hAnsiTheme="minorHAnsi" w:cstheme="minorHAnsi"/>
          <w:b/>
          <w:bCs/>
          <w:color w:val="000000"/>
          <w:sz w:val="22"/>
          <w:lang w:val="en-CA"/>
        </w:rPr>
        <w:t>“shall”</w:t>
      </w:r>
      <w:r w:rsidRPr="007801E9">
        <w:rPr>
          <w:rFonts w:asciiTheme="minorHAnsi" w:hAnsiTheme="minorHAnsi" w:cstheme="minorHAnsi"/>
          <w:color w:val="000000"/>
          <w:sz w:val="22"/>
          <w:lang w:val="en-CA"/>
        </w:rPr>
        <w:t>. UNDE’s understanding was that ADM(IE) was not going to accept QL5 as a Red Seal equivalent.</w:t>
      </w:r>
      <w:r>
        <w:rPr>
          <w:rFonts w:asciiTheme="minorHAnsi" w:hAnsiTheme="minorHAnsi" w:cstheme="minorHAnsi"/>
          <w:color w:val="000000"/>
          <w:sz w:val="22"/>
          <w:lang w:val="en-CA"/>
        </w:rPr>
        <w:t xml:space="preserve"> UNDE can accept</w:t>
      </w:r>
      <w:r w:rsidRPr="007801E9">
        <w:rPr>
          <w:rFonts w:asciiTheme="minorHAnsi" w:hAnsiTheme="minorHAnsi" w:cstheme="minorHAnsi"/>
          <w:color w:val="000000"/>
          <w:sz w:val="22"/>
          <w:lang w:val="en-CA"/>
        </w:rPr>
        <w:t xml:space="preserve"> conditional appointments where obtaining a Red Seal is a requirement within a specified timeframe, but not as an equivalent to a Red Seal.</w:t>
      </w:r>
    </w:p>
    <w:p w14:paraId="5747039D" w14:textId="69540469" w:rsidR="007801E9" w:rsidRPr="007801E9" w:rsidRDefault="007801E9" w:rsidP="007801E9">
      <w:pPr>
        <w:autoSpaceDE w:val="0"/>
        <w:autoSpaceDN w:val="0"/>
        <w:adjustRightInd w:val="0"/>
        <w:rPr>
          <w:rFonts w:asciiTheme="minorHAnsi" w:hAnsiTheme="minorHAnsi" w:cstheme="minorHAnsi"/>
          <w:color w:val="000000"/>
          <w:sz w:val="22"/>
          <w:lang w:val="en-CA"/>
        </w:rPr>
      </w:pPr>
      <w:r>
        <w:rPr>
          <w:rFonts w:asciiTheme="minorHAnsi" w:hAnsiTheme="minorHAnsi" w:cstheme="minorHAnsi"/>
          <w:color w:val="000000"/>
          <w:sz w:val="22"/>
          <w:lang w:val="en-CA"/>
        </w:rPr>
        <w:t xml:space="preserve">LCol Fortin </w:t>
      </w:r>
      <w:r w:rsidRPr="007801E9">
        <w:rPr>
          <w:rFonts w:asciiTheme="minorHAnsi" w:hAnsiTheme="minorHAnsi" w:cstheme="minorHAnsi"/>
          <w:color w:val="000000"/>
          <w:sz w:val="22"/>
          <w:lang w:val="en-CA"/>
        </w:rPr>
        <w:t>reviewed the wording in question and confirm</w:t>
      </w:r>
      <w:r>
        <w:rPr>
          <w:rFonts w:asciiTheme="minorHAnsi" w:hAnsiTheme="minorHAnsi" w:cstheme="minorHAnsi"/>
          <w:color w:val="000000"/>
          <w:sz w:val="22"/>
          <w:lang w:val="en-CA"/>
        </w:rPr>
        <w:t>ed</w:t>
      </w:r>
      <w:r w:rsidRPr="007801E9">
        <w:rPr>
          <w:rFonts w:asciiTheme="minorHAnsi" w:hAnsiTheme="minorHAnsi" w:cstheme="minorHAnsi"/>
          <w:color w:val="000000"/>
          <w:sz w:val="22"/>
          <w:lang w:val="en-CA"/>
        </w:rPr>
        <w:t xml:space="preserve"> th</w:t>
      </w:r>
      <w:r>
        <w:rPr>
          <w:rFonts w:asciiTheme="minorHAnsi" w:hAnsiTheme="minorHAnsi" w:cstheme="minorHAnsi"/>
          <w:color w:val="000000"/>
          <w:sz w:val="22"/>
          <w:lang w:val="en-CA"/>
        </w:rPr>
        <w:t>e</w:t>
      </w:r>
      <w:r w:rsidRPr="007801E9">
        <w:rPr>
          <w:rFonts w:asciiTheme="minorHAnsi" w:hAnsiTheme="minorHAnsi" w:cstheme="minorHAnsi"/>
          <w:color w:val="000000"/>
          <w:sz w:val="22"/>
          <w:lang w:val="en-CA"/>
        </w:rPr>
        <w:t xml:space="preserve"> intent and practice remain fully aligned with applicable provincial and territorial regulations. The language currently included in the poster </w:t>
      </w:r>
      <w:r>
        <w:rPr>
          <w:rFonts w:asciiTheme="minorHAnsi" w:hAnsiTheme="minorHAnsi" w:cstheme="minorHAnsi"/>
          <w:color w:val="000000"/>
          <w:sz w:val="22"/>
          <w:lang w:val="en-CA"/>
        </w:rPr>
        <w:t xml:space="preserve">was </w:t>
      </w:r>
      <w:r w:rsidRPr="007801E9">
        <w:rPr>
          <w:rFonts w:asciiTheme="minorHAnsi" w:hAnsiTheme="minorHAnsi" w:cstheme="minorHAnsi"/>
          <w:color w:val="000000"/>
          <w:sz w:val="22"/>
          <w:lang w:val="en-CA"/>
        </w:rPr>
        <w:t>designed to remove unnecessary barriers at the application and screening stage for Canadian Armed Forces (CAF) members who possess a valid Technical Qualification Level 5 (QL5). This approach allows military applicants with recognized equivalent training and experience to be considered within the pool, particularly given that provincial recognition pathways may vary across jurisdictions.</w:t>
      </w:r>
      <w:r>
        <w:rPr>
          <w:rFonts w:asciiTheme="minorHAnsi" w:hAnsiTheme="minorHAnsi" w:cstheme="minorHAnsi"/>
          <w:color w:val="000000"/>
          <w:sz w:val="22"/>
          <w:lang w:val="en-CA"/>
        </w:rPr>
        <w:t xml:space="preserve">  Lcol Fortin then stated </w:t>
      </w:r>
      <w:r w:rsidRPr="007801E9">
        <w:rPr>
          <w:rFonts w:asciiTheme="minorHAnsi" w:hAnsiTheme="minorHAnsi" w:cstheme="minorHAnsi"/>
          <w:color w:val="000000"/>
          <w:sz w:val="22"/>
          <w:lang w:val="en-CA"/>
        </w:rPr>
        <w:t xml:space="preserve">to ensure full compliance with conditions of employment and regulatory obligations, </w:t>
      </w:r>
      <w:r w:rsidRPr="007801E9">
        <w:rPr>
          <w:rFonts w:asciiTheme="minorHAnsi" w:hAnsiTheme="minorHAnsi" w:cstheme="minorHAnsi"/>
          <w:b/>
          <w:bCs/>
          <w:color w:val="000000"/>
          <w:sz w:val="22"/>
          <w:lang w:val="en-CA"/>
        </w:rPr>
        <w:t>CF RP Ops Gp will formally direct HR-Civ, Regional Command Teams and Hiring Managers to consider only a valid Red Seal certification as the recognized trade qualification for appointment to positions where such certification is required.</w:t>
      </w:r>
      <w:r w:rsidRPr="007801E9">
        <w:rPr>
          <w:rFonts w:asciiTheme="minorHAnsi" w:hAnsiTheme="minorHAnsi" w:cstheme="minorHAnsi"/>
          <w:color w:val="000000"/>
          <w:sz w:val="22"/>
          <w:lang w:val="en-CA"/>
        </w:rPr>
        <w:t xml:space="preserve"> QL5 qualifications or other equivalent military credentials may be used solely to support eligibility at the screening stage but will not be accepted as a substitute for the required Red Seal certification at the time of appointment. </w:t>
      </w:r>
      <w:r w:rsidRPr="007801E9">
        <w:rPr>
          <w:rFonts w:asciiTheme="minorHAnsi" w:hAnsiTheme="minorHAnsi" w:cstheme="minorHAnsi"/>
          <w:b/>
          <w:bCs/>
          <w:color w:val="000000"/>
          <w:sz w:val="22"/>
          <w:lang w:val="en-CA"/>
        </w:rPr>
        <w:t>All appointments will be contingent upon the candidate holding, or formally obtaining within the prescribed timeframe where permitted, the appropriate Red Seal certificate in accordance with established conditions of employment regulations. Therefore, all future posters will have a ‘SHALL’ instead of a ‘MAY’.</w:t>
      </w:r>
    </w:p>
    <w:p w14:paraId="4AE9A302" w14:textId="77777777" w:rsidR="007801E9" w:rsidRDefault="007801E9" w:rsidP="007801E9">
      <w:pPr>
        <w:autoSpaceDE w:val="0"/>
        <w:autoSpaceDN w:val="0"/>
        <w:adjustRightInd w:val="0"/>
        <w:rPr>
          <w:rFonts w:asciiTheme="minorHAnsi" w:hAnsiTheme="minorHAnsi" w:cstheme="minorHAnsi"/>
          <w:color w:val="000000"/>
          <w:sz w:val="22"/>
          <w:lang w:val="en-CA"/>
        </w:rPr>
      </w:pPr>
    </w:p>
    <w:p w14:paraId="07F30886" w14:textId="1B13C721" w:rsidR="009E58D3" w:rsidRPr="009E58D3" w:rsidRDefault="007801E9" w:rsidP="009E58D3">
      <w:pPr>
        <w:autoSpaceDE w:val="0"/>
        <w:autoSpaceDN w:val="0"/>
        <w:adjustRightInd w:val="0"/>
        <w:rPr>
          <w:rFonts w:asciiTheme="minorHAnsi" w:hAnsiTheme="minorHAnsi" w:cstheme="minorHAnsi"/>
          <w:color w:val="000000"/>
          <w:sz w:val="22"/>
          <w:lang w:val="en-CA"/>
        </w:rPr>
      </w:pPr>
      <w:r w:rsidRPr="007801E9">
        <w:rPr>
          <w:rFonts w:asciiTheme="minorHAnsi" w:hAnsiTheme="minorHAnsi" w:cstheme="minorHAnsi"/>
          <w:b/>
          <w:bCs/>
          <w:color w:val="000000"/>
          <w:sz w:val="22"/>
          <w:lang w:val="en-CA"/>
        </w:rPr>
        <w:t>DCC Service Level Agreement</w:t>
      </w:r>
      <w:r>
        <w:rPr>
          <w:rFonts w:asciiTheme="minorHAnsi" w:hAnsiTheme="minorHAnsi" w:cstheme="minorHAnsi"/>
          <w:color w:val="000000"/>
          <w:sz w:val="22"/>
          <w:lang w:val="en-CA"/>
        </w:rPr>
        <w:t xml:space="preserve"> or Memorandum of Understanding has been requested for UNDE review.</w:t>
      </w:r>
    </w:p>
    <w:p w14:paraId="119AA67E" w14:textId="4739BFD5" w:rsidR="009E58D3" w:rsidRPr="005128EF" w:rsidRDefault="009E58D3" w:rsidP="009E58D3">
      <w:pPr>
        <w:rPr>
          <w:rFonts w:asciiTheme="minorHAnsi" w:hAnsiTheme="minorHAnsi" w:cstheme="minorHAnsi"/>
          <w:sz w:val="22"/>
        </w:rPr>
      </w:pPr>
      <w:r>
        <w:rPr>
          <w:rFonts w:asciiTheme="minorHAnsi" w:hAnsiTheme="minorHAnsi" w:cstheme="minorHAnsi"/>
          <w:sz w:val="22"/>
        </w:rPr>
        <w:t xml:space="preserve">At the last meeting </w:t>
      </w:r>
      <w:r w:rsidRPr="005128EF">
        <w:rPr>
          <w:rFonts w:asciiTheme="minorHAnsi" w:hAnsiTheme="minorHAnsi" w:cstheme="minorHAnsi"/>
          <w:sz w:val="22"/>
        </w:rPr>
        <w:t xml:space="preserve">Col Fortin stated there will be more Facility Management contracts. </w:t>
      </w:r>
    </w:p>
    <w:p w14:paraId="74F1F0E2" w14:textId="77777777" w:rsidR="009E58D3" w:rsidRPr="00404C42" w:rsidRDefault="009E58D3" w:rsidP="009E58D3">
      <w:pPr>
        <w:ind w:left="720"/>
        <w:rPr>
          <w:rFonts w:asciiTheme="minorHAnsi" w:hAnsiTheme="minorHAnsi" w:cstheme="minorHAnsi"/>
          <w:sz w:val="22"/>
          <w:lang w:val="en-CA"/>
        </w:rPr>
      </w:pPr>
      <w:r>
        <w:rPr>
          <w:rFonts w:asciiTheme="minorHAnsi" w:hAnsiTheme="minorHAnsi" w:cstheme="minorHAnsi"/>
          <w:sz w:val="22"/>
          <w:lang w:val="en-CA"/>
        </w:rPr>
        <w:t>The</w:t>
      </w:r>
      <w:r w:rsidRPr="007649C3">
        <w:rPr>
          <w:rFonts w:asciiTheme="minorHAnsi" w:hAnsiTheme="minorHAnsi" w:cstheme="minorHAnsi"/>
          <w:sz w:val="22"/>
          <w:lang w:val="en-CA"/>
        </w:rPr>
        <w:t xml:space="preserve"> Plan</w:t>
      </w:r>
    </w:p>
    <w:p w14:paraId="00B30864" w14:textId="77777777" w:rsidR="009E58D3" w:rsidRPr="00404C42" w:rsidRDefault="009E58D3" w:rsidP="009E58D3">
      <w:pPr>
        <w:ind w:left="720"/>
        <w:rPr>
          <w:rFonts w:asciiTheme="minorHAnsi" w:hAnsiTheme="minorHAnsi" w:cstheme="minorHAnsi"/>
          <w:sz w:val="22"/>
          <w:lang w:val="en-CA"/>
        </w:rPr>
      </w:pPr>
      <w:r w:rsidRPr="007649C3">
        <w:rPr>
          <w:rFonts w:asciiTheme="minorHAnsi" w:hAnsiTheme="minorHAnsi" w:cstheme="minorHAnsi"/>
          <w:sz w:val="22"/>
          <w:u w:val="single"/>
          <w:lang w:val="en-CA"/>
        </w:rPr>
        <w:t>Work Force Investment</w:t>
      </w:r>
    </w:p>
    <w:p w14:paraId="6F558239" w14:textId="77777777" w:rsidR="009E58D3" w:rsidRPr="00404C42" w:rsidRDefault="009E58D3" w:rsidP="009E58D3">
      <w:pPr>
        <w:ind w:left="720"/>
        <w:rPr>
          <w:rFonts w:asciiTheme="minorHAnsi" w:hAnsiTheme="minorHAnsi" w:cstheme="minorHAnsi"/>
          <w:sz w:val="22"/>
          <w:lang w:val="en-CA"/>
        </w:rPr>
      </w:pPr>
      <w:r w:rsidRPr="007649C3">
        <w:rPr>
          <w:rFonts w:asciiTheme="minorHAnsi" w:hAnsiTheme="minorHAnsi" w:cstheme="minorHAnsi"/>
          <w:sz w:val="22"/>
          <w:lang w:val="en-CA"/>
        </w:rPr>
        <w:t xml:space="preserve">- All domain increase (incl. </w:t>
      </w:r>
      <w:r w:rsidRPr="007801E9">
        <w:rPr>
          <w:rFonts w:asciiTheme="minorHAnsi" w:hAnsiTheme="minorHAnsi" w:cstheme="minorHAnsi"/>
          <w:sz w:val="22"/>
          <w:lang w:val="en-CA"/>
        </w:rPr>
        <w:t>Shops)</w:t>
      </w:r>
    </w:p>
    <w:p w14:paraId="3E71B0C1" w14:textId="77777777" w:rsidR="009E58D3" w:rsidRPr="00404C42" w:rsidRDefault="009E58D3" w:rsidP="009E58D3">
      <w:pPr>
        <w:ind w:left="720"/>
        <w:rPr>
          <w:rFonts w:asciiTheme="minorHAnsi" w:hAnsiTheme="minorHAnsi" w:cstheme="minorHAnsi"/>
          <w:sz w:val="22"/>
          <w:lang w:val="en-CA"/>
        </w:rPr>
      </w:pPr>
      <w:r w:rsidRPr="007649C3">
        <w:rPr>
          <w:rFonts w:asciiTheme="minorHAnsi" w:hAnsiTheme="minorHAnsi" w:cstheme="minorHAnsi"/>
          <w:sz w:val="22"/>
          <w:u w:val="single"/>
          <w:lang w:val="en-CA"/>
        </w:rPr>
        <w:t xml:space="preserve">Maximized Ops Delivery </w:t>
      </w:r>
    </w:p>
    <w:p w14:paraId="2A96BEA5" w14:textId="77777777" w:rsidR="009E58D3" w:rsidRPr="00404C42" w:rsidRDefault="009E58D3" w:rsidP="009E58D3">
      <w:pPr>
        <w:ind w:left="720"/>
        <w:rPr>
          <w:rFonts w:asciiTheme="minorHAnsi" w:hAnsiTheme="minorHAnsi" w:cstheme="minorHAnsi"/>
          <w:sz w:val="22"/>
          <w:lang w:val="en-CA"/>
        </w:rPr>
      </w:pPr>
      <w:r w:rsidRPr="007649C3">
        <w:rPr>
          <w:rFonts w:asciiTheme="minorHAnsi" w:hAnsiTheme="minorHAnsi" w:cstheme="minorHAnsi"/>
          <w:sz w:val="22"/>
          <w:lang w:val="en-CA"/>
        </w:rPr>
        <w:t>- Facility Maintenance Contracts, Project Management, Contracts</w:t>
      </w:r>
    </w:p>
    <w:p w14:paraId="741C944F" w14:textId="77777777" w:rsidR="009E58D3" w:rsidRPr="00404C42" w:rsidRDefault="009E58D3" w:rsidP="009E58D3">
      <w:pPr>
        <w:ind w:left="720"/>
        <w:rPr>
          <w:rFonts w:asciiTheme="minorHAnsi" w:hAnsiTheme="minorHAnsi" w:cstheme="minorHAnsi"/>
          <w:sz w:val="22"/>
          <w:lang w:val="en-CA"/>
        </w:rPr>
      </w:pPr>
      <w:r w:rsidRPr="00F81D3F">
        <w:rPr>
          <w:rFonts w:asciiTheme="minorHAnsi" w:hAnsiTheme="minorHAnsi" w:cstheme="minorHAnsi"/>
          <w:sz w:val="22"/>
          <w:u w:val="single"/>
          <w:lang w:val="en-CA"/>
        </w:rPr>
        <w:t>Maximized Project Delivery</w:t>
      </w:r>
    </w:p>
    <w:p w14:paraId="077288C6" w14:textId="77777777" w:rsidR="009E58D3" w:rsidRPr="00404C42" w:rsidRDefault="009E58D3" w:rsidP="009E58D3">
      <w:pPr>
        <w:ind w:left="720"/>
        <w:rPr>
          <w:rFonts w:asciiTheme="minorHAnsi" w:hAnsiTheme="minorHAnsi" w:cstheme="minorHAnsi"/>
          <w:sz w:val="22"/>
          <w:lang w:val="en-CA"/>
        </w:rPr>
      </w:pPr>
      <w:r w:rsidRPr="00F81D3F">
        <w:rPr>
          <w:rFonts w:asciiTheme="minorHAnsi" w:hAnsiTheme="minorHAnsi" w:cstheme="minorHAnsi"/>
          <w:sz w:val="22"/>
          <w:lang w:val="en-CA"/>
        </w:rPr>
        <w:t>- C</w:t>
      </w:r>
      <w:r w:rsidRPr="00404C42">
        <w:rPr>
          <w:rFonts w:asciiTheme="minorHAnsi" w:hAnsiTheme="minorHAnsi" w:cstheme="minorHAnsi"/>
          <w:sz w:val="22"/>
          <w:lang w:val="en-CA"/>
        </w:rPr>
        <w:t>onstruction Management</w:t>
      </w:r>
      <w:r w:rsidRPr="00F81D3F">
        <w:rPr>
          <w:rFonts w:asciiTheme="minorHAnsi" w:hAnsiTheme="minorHAnsi" w:cstheme="minorHAnsi"/>
          <w:sz w:val="22"/>
          <w:lang w:val="en-CA"/>
        </w:rPr>
        <w:t xml:space="preserve">, Modified-Design Build, </w:t>
      </w:r>
      <w:r w:rsidRPr="00404C42">
        <w:rPr>
          <w:rFonts w:asciiTheme="minorHAnsi" w:hAnsiTheme="minorHAnsi" w:cstheme="minorHAnsi"/>
          <w:sz w:val="22"/>
          <w:lang w:val="en-CA"/>
        </w:rPr>
        <w:t xml:space="preserve">Design-Bid-Build and Technical Support Services </w:t>
      </w:r>
    </w:p>
    <w:p w14:paraId="4FF5C0F6" w14:textId="77777777" w:rsidR="009E58D3" w:rsidRPr="00404C42" w:rsidRDefault="009E58D3" w:rsidP="009E58D3">
      <w:pPr>
        <w:ind w:left="720"/>
        <w:rPr>
          <w:rFonts w:asciiTheme="minorHAnsi" w:hAnsiTheme="minorHAnsi" w:cstheme="minorHAnsi"/>
          <w:sz w:val="22"/>
          <w:lang w:val="en-CA"/>
        </w:rPr>
      </w:pPr>
      <w:r w:rsidRPr="00F81D3F">
        <w:rPr>
          <w:rFonts w:asciiTheme="minorHAnsi" w:hAnsiTheme="minorHAnsi" w:cstheme="minorHAnsi"/>
          <w:sz w:val="22"/>
          <w:u w:val="single"/>
          <w:lang w:val="en-CA"/>
        </w:rPr>
        <w:t>All Tools On Hand Approach</w:t>
      </w:r>
    </w:p>
    <w:p w14:paraId="6CF9DF67" w14:textId="77777777" w:rsidR="009E58D3" w:rsidRDefault="009E58D3" w:rsidP="009E58D3">
      <w:pPr>
        <w:ind w:left="720"/>
        <w:rPr>
          <w:rFonts w:asciiTheme="minorHAnsi" w:hAnsiTheme="minorHAnsi" w:cstheme="minorHAnsi"/>
          <w:sz w:val="22"/>
          <w:lang w:val="en-CA"/>
        </w:rPr>
      </w:pPr>
      <w:r w:rsidRPr="00F81D3F">
        <w:rPr>
          <w:rFonts w:asciiTheme="minorHAnsi" w:hAnsiTheme="minorHAnsi" w:cstheme="minorHAnsi"/>
          <w:sz w:val="22"/>
          <w:lang w:val="en-CA"/>
        </w:rPr>
        <w:t>- DCC</w:t>
      </w:r>
      <w:r>
        <w:rPr>
          <w:rFonts w:asciiTheme="minorHAnsi" w:hAnsiTheme="minorHAnsi" w:cstheme="minorHAnsi"/>
          <w:sz w:val="22"/>
          <w:lang w:val="en-CA"/>
        </w:rPr>
        <w:t xml:space="preserve"> </w:t>
      </w:r>
    </w:p>
    <w:p w14:paraId="54F652EF" w14:textId="29D50A53" w:rsidR="009E58D3" w:rsidRPr="00404C42" w:rsidRDefault="009E58D3" w:rsidP="009E58D3">
      <w:pPr>
        <w:ind w:left="720"/>
        <w:rPr>
          <w:rFonts w:asciiTheme="minorHAnsi" w:hAnsiTheme="minorHAnsi" w:cstheme="minorHAnsi"/>
          <w:sz w:val="22"/>
          <w:lang w:val="en-CA"/>
        </w:rPr>
      </w:pPr>
      <w:r w:rsidRPr="00F81D3F">
        <w:rPr>
          <w:rFonts w:asciiTheme="minorHAnsi" w:hAnsiTheme="minorHAnsi" w:cstheme="minorHAnsi"/>
          <w:sz w:val="22"/>
          <w:lang w:val="en-CA"/>
        </w:rPr>
        <w:t>- PSPC</w:t>
      </w:r>
    </w:p>
    <w:p w14:paraId="08D86F32" w14:textId="77777777" w:rsidR="009E58D3" w:rsidRPr="00404C42" w:rsidRDefault="009E58D3" w:rsidP="009E58D3">
      <w:pPr>
        <w:ind w:left="720"/>
        <w:rPr>
          <w:rFonts w:asciiTheme="minorHAnsi" w:hAnsiTheme="minorHAnsi" w:cstheme="minorHAnsi"/>
          <w:sz w:val="22"/>
          <w:lang w:val="en-CA"/>
        </w:rPr>
      </w:pPr>
      <w:r w:rsidRPr="00F81D3F">
        <w:rPr>
          <w:rFonts w:asciiTheme="minorHAnsi" w:hAnsiTheme="minorHAnsi" w:cstheme="minorHAnsi"/>
          <w:sz w:val="22"/>
          <w:lang w:val="en-CA"/>
        </w:rPr>
        <w:t>- CORCAN</w:t>
      </w:r>
    </w:p>
    <w:p w14:paraId="722E98DE" w14:textId="77777777" w:rsidR="009E58D3" w:rsidRPr="00404C42" w:rsidRDefault="009E58D3" w:rsidP="009E58D3">
      <w:pPr>
        <w:ind w:left="720"/>
        <w:rPr>
          <w:rFonts w:asciiTheme="minorHAnsi" w:hAnsiTheme="minorHAnsi" w:cstheme="minorHAnsi"/>
          <w:sz w:val="22"/>
          <w:lang w:val="en-CA"/>
        </w:rPr>
      </w:pPr>
      <w:r w:rsidRPr="00F81D3F">
        <w:rPr>
          <w:rFonts w:asciiTheme="minorHAnsi" w:hAnsiTheme="minorHAnsi" w:cstheme="minorHAnsi"/>
          <w:sz w:val="22"/>
          <w:lang w:val="en-CA"/>
        </w:rPr>
        <w:t>- Delegations</w:t>
      </w:r>
    </w:p>
    <w:p w14:paraId="00AB7656" w14:textId="77777777" w:rsidR="009E58D3" w:rsidRDefault="009E58D3" w:rsidP="009E58D3">
      <w:pPr>
        <w:rPr>
          <w:rFonts w:asciiTheme="minorHAnsi" w:hAnsiTheme="minorHAnsi" w:cstheme="minorHAnsi"/>
          <w:sz w:val="22"/>
        </w:rPr>
      </w:pPr>
    </w:p>
    <w:p w14:paraId="4CE7741E" w14:textId="77777777" w:rsidR="009E58D3" w:rsidRDefault="009E58D3" w:rsidP="009E58D3">
      <w:pPr>
        <w:rPr>
          <w:rFonts w:asciiTheme="minorHAnsi" w:hAnsiTheme="minorHAnsi" w:cstheme="minorHAnsi"/>
          <w:sz w:val="22"/>
        </w:rPr>
      </w:pPr>
      <w:r w:rsidRPr="00404C42">
        <w:rPr>
          <w:rFonts w:asciiTheme="minorHAnsi" w:hAnsiTheme="minorHAnsi" w:cstheme="minorHAnsi"/>
          <w:sz w:val="22"/>
        </w:rPr>
        <w:t>Quality control of contractors is crucial for workforce. With the influx of $9B funding, there is a pressure to spend quickly on infrastructure and a need for projects to be ready, so at the front end, will require contractors; expect contracting support to decrease as hiring increases. Staffing takes time, so DCC is essential at this stage. There has not been consistent funding, but with this, the team can plan 5-10 years in the future. Extra DCC services are needed for project management and contract management to deliver better infrastructure and fix the foundation (state of the portfolio).</w:t>
      </w:r>
    </w:p>
    <w:p w14:paraId="665E898D" w14:textId="77777777" w:rsidR="009E58D3" w:rsidRDefault="009E58D3" w:rsidP="009E58D3">
      <w:pPr>
        <w:rPr>
          <w:rFonts w:asciiTheme="minorHAnsi" w:hAnsiTheme="minorHAnsi" w:cstheme="minorHAnsi"/>
          <w:sz w:val="22"/>
        </w:rPr>
      </w:pPr>
    </w:p>
    <w:p w14:paraId="53CFC5AE" w14:textId="77777777" w:rsidR="009E58D3" w:rsidRDefault="009E58D3" w:rsidP="009E58D3">
      <w:pPr>
        <w:rPr>
          <w:rFonts w:asciiTheme="minorHAnsi" w:hAnsiTheme="minorHAnsi" w:cstheme="minorHAnsi"/>
          <w:sz w:val="22"/>
        </w:rPr>
      </w:pPr>
      <w:r>
        <w:rPr>
          <w:rFonts w:asciiTheme="minorHAnsi" w:hAnsiTheme="minorHAnsi" w:cstheme="minorHAnsi"/>
          <w:sz w:val="22"/>
        </w:rPr>
        <w:t>There is not enough SWE &amp; FTE so transforming portfolio into increasing capacity, delegations of authority, and using all the tools which means contracts and DCC.</w:t>
      </w:r>
    </w:p>
    <w:p w14:paraId="64DF8DC8" w14:textId="77777777" w:rsidR="009E58D3" w:rsidRDefault="009E58D3" w:rsidP="009E58D3">
      <w:pPr>
        <w:rPr>
          <w:rFonts w:asciiTheme="minorHAnsi" w:hAnsiTheme="minorHAnsi" w:cstheme="minorHAnsi"/>
          <w:sz w:val="22"/>
        </w:rPr>
      </w:pPr>
    </w:p>
    <w:p w14:paraId="6F4F2F3C" w14:textId="43949CA0" w:rsidR="009E58D3" w:rsidRPr="00404C42" w:rsidRDefault="009E58D3" w:rsidP="009E58D3">
      <w:pPr>
        <w:rPr>
          <w:rFonts w:asciiTheme="minorHAnsi" w:hAnsiTheme="minorHAnsi" w:cstheme="minorHAnsi"/>
          <w:b/>
          <w:bCs/>
          <w:sz w:val="22"/>
        </w:rPr>
      </w:pPr>
      <w:r w:rsidRPr="009E58D3">
        <w:rPr>
          <w:rFonts w:asciiTheme="minorHAnsi" w:hAnsiTheme="minorHAnsi" w:cstheme="minorHAnsi"/>
          <w:b/>
          <w:bCs/>
          <w:sz w:val="22"/>
        </w:rPr>
        <w:t>Unions secured a separate meeting (which has not happened to date) to receive clarity on the mandate of DCC and discuss stop using DCC for work outside of its mandate.</w:t>
      </w:r>
      <w:r>
        <w:rPr>
          <w:rFonts w:asciiTheme="minorHAnsi" w:hAnsiTheme="minorHAnsi" w:cstheme="minorHAnsi"/>
          <w:sz w:val="22"/>
        </w:rPr>
        <w:t xml:space="preserve">  The Service Level Agreement (SLA) handbook and contracting authority regulations need to be followed.  This meeting will also talk about quality control and holding DCC accountable.  </w:t>
      </w:r>
    </w:p>
    <w:p w14:paraId="4EBBB18E" w14:textId="77777777" w:rsidR="00611F98" w:rsidRDefault="00611F98" w:rsidP="00214385">
      <w:pPr>
        <w:rPr>
          <w:rFonts w:asciiTheme="minorHAnsi" w:hAnsiTheme="minorHAnsi" w:cstheme="minorHAnsi"/>
          <w:color w:val="000000"/>
          <w:sz w:val="22"/>
          <w:lang w:val="en-CA"/>
        </w:rPr>
      </w:pPr>
    </w:p>
    <w:p w14:paraId="15778238" w14:textId="27DF308B" w:rsidR="009E58D3" w:rsidRDefault="009E58D3" w:rsidP="009E58D3">
      <w:pPr>
        <w:autoSpaceDE w:val="0"/>
        <w:autoSpaceDN w:val="0"/>
        <w:adjustRightInd w:val="0"/>
        <w:rPr>
          <w:rFonts w:asciiTheme="minorHAnsi" w:hAnsiTheme="minorHAnsi" w:cstheme="minorHAnsi"/>
          <w:b/>
          <w:bCs/>
          <w:sz w:val="22"/>
        </w:rPr>
      </w:pPr>
      <w:r>
        <w:rPr>
          <w:rFonts w:asciiTheme="minorHAnsi" w:hAnsiTheme="minorHAnsi" w:cstheme="minorHAnsi"/>
          <w:b/>
          <w:bCs/>
          <w:sz w:val="22"/>
        </w:rPr>
        <w:t>SWE/FTE update:</w:t>
      </w:r>
    </w:p>
    <w:p w14:paraId="24CB4B3A" w14:textId="77777777" w:rsidR="009E58D3" w:rsidRPr="00DC2E7B" w:rsidRDefault="009E58D3" w:rsidP="009E58D3">
      <w:pPr>
        <w:autoSpaceDE w:val="0"/>
        <w:autoSpaceDN w:val="0"/>
        <w:adjustRightInd w:val="0"/>
        <w:ind w:left="720"/>
        <w:rPr>
          <w:rFonts w:asciiTheme="minorHAnsi" w:hAnsiTheme="minorHAnsi" w:cstheme="minorHAnsi"/>
          <w:sz w:val="22"/>
          <w:lang w:val="en-CA"/>
        </w:rPr>
      </w:pPr>
    </w:p>
    <w:p w14:paraId="2611C258" w14:textId="77777777" w:rsidR="009E58D3" w:rsidRPr="00E93FF4" w:rsidRDefault="009E58D3" w:rsidP="009E58D3">
      <w:pPr>
        <w:autoSpaceDE w:val="0"/>
        <w:autoSpaceDN w:val="0"/>
        <w:adjustRightInd w:val="0"/>
        <w:rPr>
          <w:rFonts w:asciiTheme="minorHAnsi" w:hAnsiTheme="minorHAnsi" w:cstheme="minorHAnsi"/>
          <w:color w:val="000000"/>
          <w:sz w:val="22"/>
          <w:lang w:val="en-CA"/>
        </w:rPr>
      </w:pPr>
      <w:r>
        <w:rPr>
          <w:rFonts w:asciiTheme="minorHAnsi" w:hAnsiTheme="minorHAnsi" w:cstheme="minorHAnsi"/>
          <w:noProof/>
          <w:color w:val="000000"/>
          <w:sz w:val="22"/>
          <w:lang w:val="en-CA"/>
        </w:rPr>
        <w:drawing>
          <wp:inline distT="0" distB="0" distL="0" distR="0" wp14:anchorId="5A7A4066" wp14:editId="1F056B4A">
            <wp:extent cx="5880100" cy="1570558"/>
            <wp:effectExtent l="0" t="0" r="6350" b="0"/>
            <wp:docPr id="1767636802" name="Picture 1">
              <a:extLst xmlns:a="http://schemas.openxmlformats.org/drawingml/2006/main">
                <a:ext uri="{FF2B5EF4-FFF2-40B4-BE49-F238E27FC236}">
                  <a16:creationId xmlns:a16="http://schemas.microsoft.com/office/drawing/2014/main" id="{F3599CDE-8CCC-46A5-9495-ADB6BC772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177" cy="1581262"/>
                    </a:xfrm>
                    <a:prstGeom prst="rect">
                      <a:avLst/>
                    </a:prstGeom>
                    <a:noFill/>
                  </pic:spPr>
                </pic:pic>
              </a:graphicData>
            </a:graphic>
          </wp:inline>
        </w:drawing>
      </w:r>
    </w:p>
    <w:p w14:paraId="12596E62" w14:textId="77777777" w:rsidR="009E58D3" w:rsidRDefault="009E58D3" w:rsidP="009E58D3">
      <w:pPr>
        <w:rPr>
          <w:rFonts w:asciiTheme="minorHAnsi" w:hAnsiTheme="minorHAnsi" w:cstheme="minorHAnsi"/>
          <w:b/>
          <w:bCs/>
          <w:sz w:val="22"/>
        </w:rPr>
      </w:pPr>
    </w:p>
    <w:p w14:paraId="0BEC52DD" w14:textId="77777777" w:rsidR="009E58D3" w:rsidRPr="00611F98" w:rsidRDefault="009E58D3" w:rsidP="009E58D3">
      <w:pPr>
        <w:rPr>
          <w:rFonts w:asciiTheme="minorHAnsi" w:hAnsiTheme="minorHAnsi" w:cstheme="minorHAnsi"/>
          <w:sz w:val="22"/>
          <w:lang w:val="en-CA"/>
        </w:rPr>
      </w:pPr>
      <w:r w:rsidRPr="00611F98">
        <w:rPr>
          <w:rFonts w:asciiTheme="minorHAnsi" w:hAnsiTheme="minorHAnsi" w:cstheme="minorHAnsi"/>
          <w:sz w:val="22"/>
        </w:rPr>
        <w:t>* Incremental FTEs earmarked (2026-27+), pending final Treasury Board decision.</w:t>
      </w:r>
    </w:p>
    <w:p w14:paraId="043390AD" w14:textId="77777777" w:rsidR="009E58D3" w:rsidRPr="00611F98" w:rsidRDefault="009E58D3" w:rsidP="009E58D3">
      <w:pPr>
        <w:rPr>
          <w:rFonts w:asciiTheme="minorHAnsi" w:hAnsiTheme="minorHAnsi" w:cstheme="minorHAnsi"/>
          <w:sz w:val="22"/>
          <w:lang w:val="en-CA"/>
        </w:rPr>
      </w:pPr>
      <w:r w:rsidRPr="00611F98">
        <w:rPr>
          <w:rFonts w:asciiTheme="minorHAnsi" w:hAnsiTheme="minorHAnsi" w:cstheme="minorHAnsi"/>
          <w:sz w:val="22"/>
          <w:lang w:val="en-CA"/>
        </w:rPr>
        <w:t>Note: Additionally – not listed here:</w:t>
      </w:r>
    </w:p>
    <w:p w14:paraId="4941ECA7" w14:textId="77777777" w:rsidR="009E58D3" w:rsidRPr="00611F98" w:rsidRDefault="009E58D3" w:rsidP="009E58D3">
      <w:pPr>
        <w:rPr>
          <w:rFonts w:asciiTheme="minorHAnsi" w:hAnsiTheme="minorHAnsi" w:cstheme="minorHAnsi"/>
          <w:sz w:val="22"/>
          <w:lang w:val="en-CA"/>
        </w:rPr>
      </w:pPr>
      <w:r w:rsidRPr="00611F98">
        <w:rPr>
          <w:rFonts w:asciiTheme="minorHAnsi" w:hAnsiTheme="minorHAnsi" w:cstheme="minorHAnsi"/>
          <w:sz w:val="22"/>
          <w:lang w:val="en-CA"/>
        </w:rPr>
        <w:t>- $10M in SWE secured through DND’s Investment and Resource Management Committee (IRMC) to address CF RP Ops Group staffing shortfalls.</w:t>
      </w:r>
    </w:p>
    <w:p w14:paraId="0120982A" w14:textId="77777777" w:rsidR="009E58D3" w:rsidRPr="00611F98" w:rsidRDefault="009E58D3" w:rsidP="009E58D3">
      <w:pPr>
        <w:rPr>
          <w:rFonts w:asciiTheme="minorHAnsi" w:hAnsiTheme="minorHAnsi" w:cstheme="minorHAnsi"/>
          <w:sz w:val="22"/>
          <w:lang w:val="en-CA"/>
        </w:rPr>
      </w:pPr>
      <w:r w:rsidRPr="00611F98">
        <w:rPr>
          <w:rFonts w:asciiTheme="minorHAnsi" w:hAnsiTheme="minorHAnsi" w:cstheme="minorHAnsi"/>
          <w:sz w:val="22"/>
          <w:lang w:val="en-CA"/>
        </w:rPr>
        <w:t>- NORAD Modernization funding, which includes projects sponsored by other L1s and supported by ADM(IE) ~198 FTEs.</w:t>
      </w:r>
    </w:p>
    <w:p w14:paraId="3A3EC77B" w14:textId="77777777" w:rsidR="009E58D3" w:rsidRPr="009E58D3" w:rsidRDefault="009E58D3" w:rsidP="00214385">
      <w:pPr>
        <w:rPr>
          <w:rFonts w:asciiTheme="minorHAnsi" w:hAnsiTheme="minorHAnsi" w:cstheme="minorHAnsi"/>
          <w:b/>
          <w:bCs/>
          <w:sz w:val="22"/>
          <w:lang w:val="en-CA"/>
        </w:rPr>
      </w:pPr>
    </w:p>
    <w:p w14:paraId="0C151381" w14:textId="1845E15E" w:rsidR="00DC2E7B" w:rsidRDefault="00DC2E7B" w:rsidP="00214385">
      <w:pPr>
        <w:rPr>
          <w:rFonts w:asciiTheme="minorHAnsi" w:hAnsiTheme="minorHAnsi" w:cstheme="minorHAnsi"/>
          <w:b/>
          <w:bCs/>
          <w:sz w:val="22"/>
        </w:rPr>
      </w:pPr>
      <w:r>
        <w:rPr>
          <w:rFonts w:asciiTheme="minorHAnsi" w:hAnsiTheme="minorHAnsi" w:cstheme="minorHAnsi"/>
          <w:b/>
          <w:bCs/>
          <w:sz w:val="22"/>
        </w:rPr>
        <w:t>CF RPOPs Group ReOrganization</w:t>
      </w:r>
      <w:r w:rsidR="005128EF">
        <w:rPr>
          <w:rFonts w:asciiTheme="minorHAnsi" w:hAnsiTheme="minorHAnsi" w:cstheme="minorHAnsi"/>
          <w:b/>
          <w:bCs/>
          <w:sz w:val="22"/>
        </w:rPr>
        <w:t xml:space="preserve"> </w:t>
      </w:r>
    </w:p>
    <w:p w14:paraId="49A2CCD1" w14:textId="77777777" w:rsidR="00DC2E7B" w:rsidRPr="00DC2E7B" w:rsidRDefault="00DC2E7B" w:rsidP="00DC2E7B">
      <w:pPr>
        <w:rPr>
          <w:rFonts w:asciiTheme="minorHAnsi" w:hAnsiTheme="minorHAnsi" w:cstheme="minorHAnsi"/>
          <w:sz w:val="22"/>
          <w:lang w:val="en-CA"/>
        </w:rPr>
      </w:pPr>
      <w:r w:rsidRPr="00DC2E7B">
        <w:rPr>
          <w:rFonts w:asciiTheme="minorHAnsi" w:hAnsiTheme="minorHAnsi" w:cstheme="minorHAnsi"/>
          <w:sz w:val="22"/>
          <w:lang w:val="en-CA"/>
        </w:rPr>
        <w:t>Executive Summary</w:t>
      </w:r>
    </w:p>
    <w:p w14:paraId="0598388F"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10x J-Heads consolidated into 3x Directors: Operations, Programs, and Support</w:t>
      </w:r>
    </w:p>
    <w:p w14:paraId="3BBE7621"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Primary Aim is better integration with other ADM(IE) L2s – many are unfamiliar with J-Code structure</w:t>
      </w:r>
    </w:p>
    <w:p w14:paraId="14C6A1F6" w14:textId="77777777" w:rsidR="00DC2E7B" w:rsidRPr="00DC2E7B" w:rsidRDefault="00DC2E7B" w:rsidP="007649C3">
      <w:pPr>
        <w:numPr>
          <w:ilvl w:val="1"/>
          <w:numId w:val="19"/>
        </w:numPr>
        <w:rPr>
          <w:rFonts w:asciiTheme="minorHAnsi" w:hAnsiTheme="minorHAnsi" w:cstheme="minorHAnsi"/>
          <w:sz w:val="22"/>
          <w:lang w:val="en-CA"/>
        </w:rPr>
      </w:pPr>
      <w:r w:rsidRPr="00DC2E7B">
        <w:rPr>
          <w:rFonts w:asciiTheme="minorHAnsi" w:hAnsiTheme="minorHAnsi" w:cstheme="minorHAnsi"/>
          <w:sz w:val="22"/>
          <w:lang w:val="en-CA"/>
        </w:rPr>
        <w:t xml:space="preserve">Currently other L3’s have between 2-5 contact points within the J-Codes, new structure provides one primary POC for each L3. </w:t>
      </w:r>
    </w:p>
    <w:p w14:paraId="23402945"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Secondary benefit is improved depth and focus as well as maximizing existing senior leadership in the HQ</w:t>
      </w:r>
    </w:p>
    <w:p w14:paraId="6F7BF9CE" w14:textId="77777777" w:rsidR="00DC2E7B" w:rsidRPr="00DC2E7B" w:rsidRDefault="00DC2E7B" w:rsidP="007649C3">
      <w:pPr>
        <w:numPr>
          <w:ilvl w:val="1"/>
          <w:numId w:val="19"/>
        </w:numPr>
        <w:rPr>
          <w:rFonts w:asciiTheme="minorHAnsi" w:hAnsiTheme="minorHAnsi" w:cstheme="minorHAnsi"/>
          <w:sz w:val="22"/>
          <w:lang w:val="en-CA"/>
        </w:rPr>
      </w:pPr>
      <w:r w:rsidRPr="00DC2E7B">
        <w:rPr>
          <w:rFonts w:asciiTheme="minorHAnsi" w:hAnsiTheme="minorHAnsi" w:cstheme="minorHAnsi"/>
          <w:sz w:val="22"/>
          <w:lang w:val="en-CA"/>
        </w:rPr>
        <w:t xml:space="preserve">Example: Program Management is currently shared between 3x J-Codes that would consolidate under one. </w:t>
      </w:r>
    </w:p>
    <w:p w14:paraId="022B4774"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 xml:space="preserve">Execution achievable within months, anticipated to be relatively seamless. Prioritized within current ONSAF FTE forecast. </w:t>
      </w:r>
    </w:p>
    <w:p w14:paraId="5160EB1B" w14:textId="77777777" w:rsidR="00DC2E7B" w:rsidRPr="00DC2E7B" w:rsidRDefault="00DC2E7B" w:rsidP="007649C3">
      <w:pPr>
        <w:numPr>
          <w:ilvl w:val="0"/>
          <w:numId w:val="19"/>
        </w:numPr>
        <w:rPr>
          <w:rFonts w:asciiTheme="minorHAnsi" w:hAnsiTheme="minorHAnsi" w:cstheme="minorHAnsi"/>
          <w:sz w:val="22"/>
          <w:lang w:val="en-CA"/>
        </w:rPr>
      </w:pPr>
      <w:r w:rsidRPr="00DC2E7B">
        <w:rPr>
          <w:rFonts w:asciiTheme="minorHAnsi" w:hAnsiTheme="minorHAnsi" w:cstheme="minorHAnsi"/>
          <w:sz w:val="22"/>
          <w:lang w:val="en-CA"/>
        </w:rPr>
        <w:t>Civilian Director planned for Program – creates continuity and development benefits, but classification risks (AS vs EX)</w:t>
      </w:r>
    </w:p>
    <w:p w14:paraId="576AE496" w14:textId="77777777" w:rsidR="00404C42" w:rsidRDefault="00404C42" w:rsidP="00214385">
      <w:pPr>
        <w:rPr>
          <w:rFonts w:asciiTheme="minorHAnsi" w:hAnsiTheme="minorHAnsi" w:cstheme="minorHAnsi"/>
          <w:b/>
          <w:bCs/>
          <w:sz w:val="22"/>
        </w:rPr>
      </w:pPr>
    </w:p>
    <w:p w14:paraId="6082C510" w14:textId="2D3FE5A7" w:rsidR="00611F98" w:rsidRDefault="005128EF" w:rsidP="00214385">
      <w:pPr>
        <w:rPr>
          <w:rFonts w:asciiTheme="minorHAnsi" w:hAnsiTheme="minorHAnsi" w:cstheme="minorHAnsi"/>
          <w:b/>
          <w:bCs/>
          <w:sz w:val="22"/>
        </w:rPr>
      </w:pPr>
      <w:r>
        <w:rPr>
          <w:rFonts w:asciiTheme="minorHAnsi" w:hAnsiTheme="minorHAnsi" w:cstheme="minorHAnsi"/>
          <w:b/>
          <w:bCs/>
          <w:sz w:val="22"/>
        </w:rPr>
        <w:t>N</w:t>
      </w:r>
      <w:r w:rsidR="00DC2E7B" w:rsidRPr="00DC2E7B">
        <w:rPr>
          <w:rFonts w:asciiTheme="minorHAnsi" w:hAnsiTheme="minorHAnsi" w:cstheme="minorHAnsi"/>
          <w:b/>
          <w:bCs/>
          <w:sz w:val="22"/>
        </w:rPr>
        <w:t>ew Structure at a Glance</w:t>
      </w:r>
    </w:p>
    <w:p w14:paraId="48073BC7" w14:textId="77777777" w:rsidR="005128EF" w:rsidRDefault="005128EF" w:rsidP="00214385">
      <w:pPr>
        <w:rPr>
          <w:rFonts w:asciiTheme="minorHAnsi" w:hAnsiTheme="minorHAnsi" w:cstheme="minorHAnsi"/>
          <w:b/>
          <w:bCs/>
          <w:sz w:val="22"/>
        </w:rPr>
      </w:pPr>
    </w:p>
    <w:p w14:paraId="5F618D63" w14:textId="37497C98" w:rsidR="002D4A52" w:rsidRPr="009E58D3" w:rsidRDefault="00DC2E7B" w:rsidP="0025284D">
      <w:pPr>
        <w:rPr>
          <w:rFonts w:asciiTheme="minorHAnsi" w:hAnsiTheme="minorHAnsi" w:cstheme="minorHAnsi"/>
          <w:b/>
          <w:bCs/>
          <w:sz w:val="22"/>
        </w:rPr>
      </w:pPr>
      <w:r>
        <w:rPr>
          <w:noProof/>
        </w:rPr>
        <w:drawing>
          <wp:inline distT="0" distB="0" distL="0" distR="0" wp14:anchorId="14D620A6" wp14:editId="4E6F71E3">
            <wp:extent cx="5943600" cy="3282950"/>
            <wp:effectExtent l="0" t="0" r="0" b="0"/>
            <wp:docPr id="1354418734" name="Graphic 1">
              <a:extLst xmlns:a="http://schemas.openxmlformats.org/drawingml/2006/main">
                <a:ext uri="{FF2B5EF4-FFF2-40B4-BE49-F238E27FC236}">
                  <a16:creationId xmlns:a16="http://schemas.microsoft.com/office/drawing/2014/main" id="{D9652ECC-4042-4940-9B69-902C3EE7E6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18734" name=""/>
                    <pic:cNvPicPr/>
                  </pic:nvPicPr>
                  <pic:blipFill>
                    <a:blip r:embed="rId6">
                      <a:extLst>
                        <a:ext uri="{96DAC541-7B7A-43D3-8B79-37D633B846F1}">
                          <asvg:svgBlip xmlns:asvg="http://schemas.microsoft.com/office/drawing/2016/SVG/main" r:embed="rId7"/>
                        </a:ext>
                      </a:extLst>
                    </a:blip>
                    <a:stretch>
                      <a:fillRect/>
                    </a:stretch>
                  </pic:blipFill>
                  <pic:spPr>
                    <a:xfrm>
                      <a:off x="0" y="0"/>
                      <a:ext cx="5943600" cy="3282950"/>
                    </a:xfrm>
                    <a:prstGeom prst="rect">
                      <a:avLst/>
                    </a:prstGeom>
                  </pic:spPr>
                </pic:pic>
              </a:graphicData>
            </a:graphic>
          </wp:inline>
        </w:drawing>
      </w:r>
    </w:p>
    <w:p w14:paraId="58697935" w14:textId="77777777" w:rsidR="009E58D3" w:rsidRPr="00E93264" w:rsidRDefault="009E58D3" w:rsidP="009E58D3">
      <w:pPr>
        <w:autoSpaceDE w:val="0"/>
        <w:autoSpaceDN w:val="0"/>
        <w:adjustRightInd w:val="0"/>
        <w:rPr>
          <w:rFonts w:asciiTheme="minorHAnsi" w:hAnsiTheme="minorHAnsi" w:cstheme="minorHAnsi"/>
          <w:b/>
          <w:bCs/>
          <w:color w:val="000000"/>
          <w:sz w:val="22"/>
        </w:rPr>
      </w:pPr>
      <w:r w:rsidRPr="00E93264">
        <w:rPr>
          <w:rFonts w:asciiTheme="minorHAnsi" w:hAnsiTheme="minorHAnsi" w:cstheme="minorHAnsi"/>
          <w:b/>
          <w:bCs/>
          <w:color w:val="000000"/>
          <w:sz w:val="22"/>
        </w:rPr>
        <w:t>2026 is the 10</w:t>
      </w:r>
      <w:r w:rsidRPr="00E93264">
        <w:rPr>
          <w:rFonts w:asciiTheme="minorHAnsi" w:hAnsiTheme="minorHAnsi" w:cstheme="minorHAnsi"/>
          <w:b/>
          <w:bCs/>
          <w:color w:val="000000"/>
          <w:sz w:val="22"/>
          <w:vertAlign w:val="superscript"/>
        </w:rPr>
        <w:t>th</w:t>
      </w:r>
      <w:r w:rsidRPr="00E93264">
        <w:rPr>
          <w:rFonts w:asciiTheme="minorHAnsi" w:hAnsiTheme="minorHAnsi" w:cstheme="minorHAnsi"/>
          <w:b/>
          <w:bCs/>
          <w:color w:val="000000"/>
          <w:sz w:val="22"/>
        </w:rPr>
        <w:t xml:space="preserve"> Anniversary of Real Property Centralization</w:t>
      </w:r>
    </w:p>
    <w:p w14:paraId="039A7AE6" w14:textId="77777777" w:rsidR="009E58D3" w:rsidRDefault="009E58D3" w:rsidP="0025284D">
      <w:pPr>
        <w:rPr>
          <w:rFonts w:asciiTheme="minorHAnsi" w:hAnsiTheme="minorHAnsi" w:cstheme="minorHAnsi"/>
          <w:b/>
          <w:bCs/>
          <w:sz w:val="22"/>
          <w:lang w:val="en-CA"/>
        </w:rPr>
      </w:pPr>
    </w:p>
    <w:p w14:paraId="6785D691" w14:textId="6262CE8A" w:rsidR="0025284D" w:rsidRPr="00CF1AD3" w:rsidRDefault="0025284D" w:rsidP="0025284D">
      <w:pPr>
        <w:rPr>
          <w:rFonts w:asciiTheme="minorHAnsi" w:hAnsiTheme="minorHAnsi" w:cstheme="minorHAnsi"/>
          <w:b/>
          <w:bCs/>
          <w:sz w:val="22"/>
          <w:lang w:val="en-CA"/>
        </w:rPr>
      </w:pPr>
      <w:r w:rsidRPr="00CF1AD3">
        <w:rPr>
          <w:rFonts w:asciiTheme="minorHAnsi" w:hAnsiTheme="minorHAnsi" w:cstheme="minorHAnsi"/>
          <w:b/>
          <w:bCs/>
          <w:sz w:val="22"/>
          <w:lang w:val="en-CA"/>
        </w:rPr>
        <w:t xml:space="preserve">Respectfully submitted by </w:t>
      </w:r>
      <w:r w:rsidR="00064BFE" w:rsidRPr="00CF1AD3">
        <w:rPr>
          <w:rFonts w:asciiTheme="minorHAnsi" w:hAnsiTheme="minorHAnsi" w:cstheme="minorHAnsi"/>
          <w:b/>
          <w:bCs/>
          <w:sz w:val="22"/>
          <w:lang w:val="en-CA"/>
        </w:rPr>
        <w:t xml:space="preserve"> </w:t>
      </w:r>
    </w:p>
    <w:p w14:paraId="148578B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lang w:val="nl-NL"/>
        </w:rPr>
        <w:t xml:space="preserve">Mona Simcoe </w:t>
      </w:r>
      <w:r w:rsidRPr="00CF1AD3">
        <w:rPr>
          <w:rFonts w:asciiTheme="minorHAnsi" w:hAnsiTheme="minorHAnsi" w:cstheme="minorHAnsi"/>
        </w:rPr>
        <w:t xml:space="preserve">          Marcelo Lazaro</w:t>
      </w:r>
    </w:p>
    <w:p w14:paraId="5F7561A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rPr>
        <w:t>VP MB/Sask             VP BC</w:t>
      </w:r>
    </w:p>
    <w:p w14:paraId="3530BEC1" w14:textId="77777777" w:rsidR="0025284D" w:rsidRPr="00CF1AD3" w:rsidRDefault="0025284D" w:rsidP="0025284D">
      <w:pPr>
        <w:pStyle w:val="Default"/>
        <w:rPr>
          <w:rFonts w:asciiTheme="minorHAnsi" w:hAnsiTheme="minorHAnsi" w:cstheme="minorHAnsi"/>
        </w:rPr>
      </w:pPr>
      <w:r w:rsidRPr="00CF1AD3">
        <w:rPr>
          <w:rFonts w:asciiTheme="minorHAnsi" w:hAnsiTheme="minorHAnsi" w:cstheme="minorHAnsi"/>
          <w:lang w:val="en-CA"/>
        </w:rPr>
        <w:t>Co-Chair</w:t>
      </w:r>
    </w:p>
    <w:p w14:paraId="2A12BF97" w14:textId="77777777" w:rsidR="00B17841" w:rsidRPr="00CF1AD3" w:rsidRDefault="00B17841">
      <w:pPr>
        <w:rPr>
          <w:rFonts w:asciiTheme="minorHAnsi" w:hAnsiTheme="minorHAnsi" w:cstheme="minorHAnsi"/>
          <w:sz w:val="22"/>
        </w:rPr>
      </w:pPr>
    </w:p>
    <w:sectPr w:rsidR="00B17841" w:rsidRPr="00CF1AD3" w:rsidSect="00611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4EF"/>
    <w:multiLevelType w:val="multilevel"/>
    <w:tmpl w:val="F752BF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824D5"/>
    <w:multiLevelType w:val="multilevel"/>
    <w:tmpl w:val="5D887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274DF"/>
    <w:multiLevelType w:val="multilevel"/>
    <w:tmpl w:val="C7F80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C02DC1"/>
    <w:multiLevelType w:val="multilevel"/>
    <w:tmpl w:val="22988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03173"/>
    <w:multiLevelType w:val="hybridMultilevel"/>
    <w:tmpl w:val="94D41D54"/>
    <w:lvl w:ilvl="0" w:tplc="8E224940">
      <w:start w:val="1"/>
      <w:numFmt w:val="bullet"/>
      <w:lvlText w:val="•"/>
      <w:lvlJc w:val="left"/>
      <w:pPr>
        <w:tabs>
          <w:tab w:val="num" w:pos="720"/>
        </w:tabs>
        <w:ind w:left="720" w:hanging="360"/>
      </w:pPr>
      <w:rPr>
        <w:rFonts w:ascii="Arial" w:hAnsi="Arial" w:hint="default"/>
      </w:rPr>
    </w:lvl>
    <w:lvl w:ilvl="1" w:tplc="951CC822">
      <w:numFmt w:val="bullet"/>
      <w:lvlText w:val="•"/>
      <w:lvlJc w:val="left"/>
      <w:pPr>
        <w:tabs>
          <w:tab w:val="num" w:pos="1440"/>
        </w:tabs>
        <w:ind w:left="1440" w:hanging="360"/>
      </w:pPr>
      <w:rPr>
        <w:rFonts w:ascii="Arial" w:hAnsi="Arial" w:hint="default"/>
      </w:rPr>
    </w:lvl>
    <w:lvl w:ilvl="2" w:tplc="7864F708" w:tentative="1">
      <w:start w:val="1"/>
      <w:numFmt w:val="bullet"/>
      <w:lvlText w:val="•"/>
      <w:lvlJc w:val="left"/>
      <w:pPr>
        <w:tabs>
          <w:tab w:val="num" w:pos="2160"/>
        </w:tabs>
        <w:ind w:left="2160" w:hanging="360"/>
      </w:pPr>
      <w:rPr>
        <w:rFonts w:ascii="Arial" w:hAnsi="Arial" w:hint="default"/>
      </w:rPr>
    </w:lvl>
    <w:lvl w:ilvl="3" w:tplc="A8C04A62" w:tentative="1">
      <w:start w:val="1"/>
      <w:numFmt w:val="bullet"/>
      <w:lvlText w:val="•"/>
      <w:lvlJc w:val="left"/>
      <w:pPr>
        <w:tabs>
          <w:tab w:val="num" w:pos="2880"/>
        </w:tabs>
        <w:ind w:left="2880" w:hanging="360"/>
      </w:pPr>
      <w:rPr>
        <w:rFonts w:ascii="Arial" w:hAnsi="Arial" w:hint="default"/>
      </w:rPr>
    </w:lvl>
    <w:lvl w:ilvl="4" w:tplc="28C69B64" w:tentative="1">
      <w:start w:val="1"/>
      <w:numFmt w:val="bullet"/>
      <w:lvlText w:val="•"/>
      <w:lvlJc w:val="left"/>
      <w:pPr>
        <w:tabs>
          <w:tab w:val="num" w:pos="3600"/>
        </w:tabs>
        <w:ind w:left="3600" w:hanging="360"/>
      </w:pPr>
      <w:rPr>
        <w:rFonts w:ascii="Arial" w:hAnsi="Arial" w:hint="default"/>
      </w:rPr>
    </w:lvl>
    <w:lvl w:ilvl="5" w:tplc="D88CFAA2" w:tentative="1">
      <w:start w:val="1"/>
      <w:numFmt w:val="bullet"/>
      <w:lvlText w:val="•"/>
      <w:lvlJc w:val="left"/>
      <w:pPr>
        <w:tabs>
          <w:tab w:val="num" w:pos="4320"/>
        </w:tabs>
        <w:ind w:left="4320" w:hanging="360"/>
      </w:pPr>
      <w:rPr>
        <w:rFonts w:ascii="Arial" w:hAnsi="Arial" w:hint="default"/>
      </w:rPr>
    </w:lvl>
    <w:lvl w:ilvl="6" w:tplc="A18E56BC" w:tentative="1">
      <w:start w:val="1"/>
      <w:numFmt w:val="bullet"/>
      <w:lvlText w:val="•"/>
      <w:lvlJc w:val="left"/>
      <w:pPr>
        <w:tabs>
          <w:tab w:val="num" w:pos="5040"/>
        </w:tabs>
        <w:ind w:left="5040" w:hanging="360"/>
      </w:pPr>
      <w:rPr>
        <w:rFonts w:ascii="Arial" w:hAnsi="Arial" w:hint="default"/>
      </w:rPr>
    </w:lvl>
    <w:lvl w:ilvl="7" w:tplc="F452744C" w:tentative="1">
      <w:start w:val="1"/>
      <w:numFmt w:val="bullet"/>
      <w:lvlText w:val="•"/>
      <w:lvlJc w:val="left"/>
      <w:pPr>
        <w:tabs>
          <w:tab w:val="num" w:pos="5760"/>
        </w:tabs>
        <w:ind w:left="5760" w:hanging="360"/>
      </w:pPr>
      <w:rPr>
        <w:rFonts w:ascii="Arial" w:hAnsi="Arial" w:hint="default"/>
      </w:rPr>
    </w:lvl>
    <w:lvl w:ilvl="8" w:tplc="FA1C8BA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BC2E28"/>
    <w:multiLevelType w:val="multilevel"/>
    <w:tmpl w:val="C292E6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A078F1"/>
    <w:multiLevelType w:val="multilevel"/>
    <w:tmpl w:val="34BA0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940F36"/>
    <w:multiLevelType w:val="multilevel"/>
    <w:tmpl w:val="61E64F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251246"/>
    <w:multiLevelType w:val="hybridMultilevel"/>
    <w:tmpl w:val="56B01646"/>
    <w:lvl w:ilvl="0" w:tplc="C1FA5086">
      <w:start w:val="1"/>
      <w:numFmt w:val="bullet"/>
      <w:lvlText w:val="•"/>
      <w:lvlJc w:val="left"/>
      <w:pPr>
        <w:tabs>
          <w:tab w:val="num" w:pos="720"/>
        </w:tabs>
        <w:ind w:left="720" w:hanging="360"/>
      </w:pPr>
      <w:rPr>
        <w:rFonts w:ascii="Arial" w:hAnsi="Arial" w:hint="default"/>
      </w:rPr>
    </w:lvl>
    <w:lvl w:ilvl="1" w:tplc="805A7392" w:tentative="1">
      <w:start w:val="1"/>
      <w:numFmt w:val="bullet"/>
      <w:lvlText w:val="•"/>
      <w:lvlJc w:val="left"/>
      <w:pPr>
        <w:tabs>
          <w:tab w:val="num" w:pos="1440"/>
        </w:tabs>
        <w:ind w:left="1440" w:hanging="360"/>
      </w:pPr>
      <w:rPr>
        <w:rFonts w:ascii="Arial" w:hAnsi="Arial" w:hint="default"/>
      </w:rPr>
    </w:lvl>
    <w:lvl w:ilvl="2" w:tplc="15522BF8" w:tentative="1">
      <w:start w:val="1"/>
      <w:numFmt w:val="bullet"/>
      <w:lvlText w:val="•"/>
      <w:lvlJc w:val="left"/>
      <w:pPr>
        <w:tabs>
          <w:tab w:val="num" w:pos="2160"/>
        </w:tabs>
        <w:ind w:left="2160" w:hanging="360"/>
      </w:pPr>
      <w:rPr>
        <w:rFonts w:ascii="Arial" w:hAnsi="Arial" w:hint="default"/>
      </w:rPr>
    </w:lvl>
    <w:lvl w:ilvl="3" w:tplc="14F67710" w:tentative="1">
      <w:start w:val="1"/>
      <w:numFmt w:val="bullet"/>
      <w:lvlText w:val="•"/>
      <w:lvlJc w:val="left"/>
      <w:pPr>
        <w:tabs>
          <w:tab w:val="num" w:pos="2880"/>
        </w:tabs>
        <w:ind w:left="2880" w:hanging="360"/>
      </w:pPr>
      <w:rPr>
        <w:rFonts w:ascii="Arial" w:hAnsi="Arial" w:hint="default"/>
      </w:rPr>
    </w:lvl>
    <w:lvl w:ilvl="4" w:tplc="091A650E" w:tentative="1">
      <w:start w:val="1"/>
      <w:numFmt w:val="bullet"/>
      <w:lvlText w:val="•"/>
      <w:lvlJc w:val="left"/>
      <w:pPr>
        <w:tabs>
          <w:tab w:val="num" w:pos="3600"/>
        </w:tabs>
        <w:ind w:left="3600" w:hanging="360"/>
      </w:pPr>
      <w:rPr>
        <w:rFonts w:ascii="Arial" w:hAnsi="Arial" w:hint="default"/>
      </w:rPr>
    </w:lvl>
    <w:lvl w:ilvl="5" w:tplc="40D2157C" w:tentative="1">
      <w:start w:val="1"/>
      <w:numFmt w:val="bullet"/>
      <w:lvlText w:val="•"/>
      <w:lvlJc w:val="left"/>
      <w:pPr>
        <w:tabs>
          <w:tab w:val="num" w:pos="4320"/>
        </w:tabs>
        <w:ind w:left="4320" w:hanging="360"/>
      </w:pPr>
      <w:rPr>
        <w:rFonts w:ascii="Arial" w:hAnsi="Arial" w:hint="default"/>
      </w:rPr>
    </w:lvl>
    <w:lvl w:ilvl="6" w:tplc="8E9A297A" w:tentative="1">
      <w:start w:val="1"/>
      <w:numFmt w:val="bullet"/>
      <w:lvlText w:val="•"/>
      <w:lvlJc w:val="left"/>
      <w:pPr>
        <w:tabs>
          <w:tab w:val="num" w:pos="5040"/>
        </w:tabs>
        <w:ind w:left="5040" w:hanging="360"/>
      </w:pPr>
      <w:rPr>
        <w:rFonts w:ascii="Arial" w:hAnsi="Arial" w:hint="default"/>
      </w:rPr>
    </w:lvl>
    <w:lvl w:ilvl="7" w:tplc="AC0A8610" w:tentative="1">
      <w:start w:val="1"/>
      <w:numFmt w:val="bullet"/>
      <w:lvlText w:val="•"/>
      <w:lvlJc w:val="left"/>
      <w:pPr>
        <w:tabs>
          <w:tab w:val="num" w:pos="5760"/>
        </w:tabs>
        <w:ind w:left="5760" w:hanging="360"/>
      </w:pPr>
      <w:rPr>
        <w:rFonts w:ascii="Arial" w:hAnsi="Arial" w:hint="default"/>
      </w:rPr>
    </w:lvl>
    <w:lvl w:ilvl="8" w:tplc="93E418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8C87622"/>
    <w:multiLevelType w:val="multilevel"/>
    <w:tmpl w:val="9B660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856F10"/>
    <w:multiLevelType w:val="hybridMultilevel"/>
    <w:tmpl w:val="2BA6E068"/>
    <w:lvl w:ilvl="0" w:tplc="8AECF6C8">
      <w:start w:val="1"/>
      <w:numFmt w:val="bullet"/>
      <w:lvlText w:val="•"/>
      <w:lvlJc w:val="left"/>
      <w:pPr>
        <w:tabs>
          <w:tab w:val="num" w:pos="720"/>
        </w:tabs>
        <w:ind w:left="720" w:hanging="360"/>
      </w:pPr>
      <w:rPr>
        <w:rFonts w:ascii="Arial" w:hAnsi="Arial" w:hint="default"/>
      </w:rPr>
    </w:lvl>
    <w:lvl w:ilvl="1" w:tplc="F0020D70" w:tentative="1">
      <w:start w:val="1"/>
      <w:numFmt w:val="bullet"/>
      <w:lvlText w:val="•"/>
      <w:lvlJc w:val="left"/>
      <w:pPr>
        <w:tabs>
          <w:tab w:val="num" w:pos="1440"/>
        </w:tabs>
        <w:ind w:left="1440" w:hanging="360"/>
      </w:pPr>
      <w:rPr>
        <w:rFonts w:ascii="Arial" w:hAnsi="Arial" w:hint="default"/>
      </w:rPr>
    </w:lvl>
    <w:lvl w:ilvl="2" w:tplc="C3B82646" w:tentative="1">
      <w:start w:val="1"/>
      <w:numFmt w:val="bullet"/>
      <w:lvlText w:val="•"/>
      <w:lvlJc w:val="left"/>
      <w:pPr>
        <w:tabs>
          <w:tab w:val="num" w:pos="2160"/>
        </w:tabs>
        <w:ind w:left="2160" w:hanging="360"/>
      </w:pPr>
      <w:rPr>
        <w:rFonts w:ascii="Arial" w:hAnsi="Arial" w:hint="default"/>
      </w:rPr>
    </w:lvl>
    <w:lvl w:ilvl="3" w:tplc="CDF279AC" w:tentative="1">
      <w:start w:val="1"/>
      <w:numFmt w:val="bullet"/>
      <w:lvlText w:val="•"/>
      <w:lvlJc w:val="left"/>
      <w:pPr>
        <w:tabs>
          <w:tab w:val="num" w:pos="2880"/>
        </w:tabs>
        <w:ind w:left="2880" w:hanging="360"/>
      </w:pPr>
      <w:rPr>
        <w:rFonts w:ascii="Arial" w:hAnsi="Arial" w:hint="default"/>
      </w:rPr>
    </w:lvl>
    <w:lvl w:ilvl="4" w:tplc="5AF49488" w:tentative="1">
      <w:start w:val="1"/>
      <w:numFmt w:val="bullet"/>
      <w:lvlText w:val="•"/>
      <w:lvlJc w:val="left"/>
      <w:pPr>
        <w:tabs>
          <w:tab w:val="num" w:pos="3600"/>
        </w:tabs>
        <w:ind w:left="3600" w:hanging="360"/>
      </w:pPr>
      <w:rPr>
        <w:rFonts w:ascii="Arial" w:hAnsi="Arial" w:hint="default"/>
      </w:rPr>
    </w:lvl>
    <w:lvl w:ilvl="5" w:tplc="A75E2A58" w:tentative="1">
      <w:start w:val="1"/>
      <w:numFmt w:val="bullet"/>
      <w:lvlText w:val="•"/>
      <w:lvlJc w:val="left"/>
      <w:pPr>
        <w:tabs>
          <w:tab w:val="num" w:pos="4320"/>
        </w:tabs>
        <w:ind w:left="4320" w:hanging="360"/>
      </w:pPr>
      <w:rPr>
        <w:rFonts w:ascii="Arial" w:hAnsi="Arial" w:hint="default"/>
      </w:rPr>
    </w:lvl>
    <w:lvl w:ilvl="6" w:tplc="BF00E2F2" w:tentative="1">
      <w:start w:val="1"/>
      <w:numFmt w:val="bullet"/>
      <w:lvlText w:val="•"/>
      <w:lvlJc w:val="left"/>
      <w:pPr>
        <w:tabs>
          <w:tab w:val="num" w:pos="5040"/>
        </w:tabs>
        <w:ind w:left="5040" w:hanging="360"/>
      </w:pPr>
      <w:rPr>
        <w:rFonts w:ascii="Arial" w:hAnsi="Arial" w:hint="default"/>
      </w:rPr>
    </w:lvl>
    <w:lvl w:ilvl="7" w:tplc="ECA62992" w:tentative="1">
      <w:start w:val="1"/>
      <w:numFmt w:val="bullet"/>
      <w:lvlText w:val="•"/>
      <w:lvlJc w:val="left"/>
      <w:pPr>
        <w:tabs>
          <w:tab w:val="num" w:pos="5760"/>
        </w:tabs>
        <w:ind w:left="5760" w:hanging="360"/>
      </w:pPr>
      <w:rPr>
        <w:rFonts w:ascii="Arial" w:hAnsi="Arial" w:hint="default"/>
      </w:rPr>
    </w:lvl>
    <w:lvl w:ilvl="8" w:tplc="47BC8BF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EE1E13"/>
    <w:multiLevelType w:val="multilevel"/>
    <w:tmpl w:val="0D4CA1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A87AB7"/>
    <w:multiLevelType w:val="multilevel"/>
    <w:tmpl w:val="02781B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F65636"/>
    <w:multiLevelType w:val="hybridMultilevel"/>
    <w:tmpl w:val="4844B602"/>
    <w:lvl w:ilvl="0" w:tplc="F6907FD8">
      <w:start w:val="1"/>
      <w:numFmt w:val="bullet"/>
      <w:lvlText w:val="•"/>
      <w:lvlJc w:val="left"/>
      <w:pPr>
        <w:tabs>
          <w:tab w:val="num" w:pos="720"/>
        </w:tabs>
        <w:ind w:left="720" w:hanging="360"/>
      </w:pPr>
      <w:rPr>
        <w:rFonts w:ascii="Arial" w:hAnsi="Arial" w:hint="default"/>
      </w:rPr>
    </w:lvl>
    <w:lvl w:ilvl="1" w:tplc="ED265104" w:tentative="1">
      <w:start w:val="1"/>
      <w:numFmt w:val="bullet"/>
      <w:lvlText w:val="•"/>
      <w:lvlJc w:val="left"/>
      <w:pPr>
        <w:tabs>
          <w:tab w:val="num" w:pos="1440"/>
        </w:tabs>
        <w:ind w:left="1440" w:hanging="360"/>
      </w:pPr>
      <w:rPr>
        <w:rFonts w:ascii="Arial" w:hAnsi="Arial" w:hint="default"/>
      </w:rPr>
    </w:lvl>
    <w:lvl w:ilvl="2" w:tplc="7118FE56" w:tentative="1">
      <w:start w:val="1"/>
      <w:numFmt w:val="bullet"/>
      <w:lvlText w:val="•"/>
      <w:lvlJc w:val="left"/>
      <w:pPr>
        <w:tabs>
          <w:tab w:val="num" w:pos="2160"/>
        </w:tabs>
        <w:ind w:left="2160" w:hanging="360"/>
      </w:pPr>
      <w:rPr>
        <w:rFonts w:ascii="Arial" w:hAnsi="Arial" w:hint="default"/>
      </w:rPr>
    </w:lvl>
    <w:lvl w:ilvl="3" w:tplc="AD6CB404" w:tentative="1">
      <w:start w:val="1"/>
      <w:numFmt w:val="bullet"/>
      <w:lvlText w:val="•"/>
      <w:lvlJc w:val="left"/>
      <w:pPr>
        <w:tabs>
          <w:tab w:val="num" w:pos="2880"/>
        </w:tabs>
        <w:ind w:left="2880" w:hanging="360"/>
      </w:pPr>
      <w:rPr>
        <w:rFonts w:ascii="Arial" w:hAnsi="Arial" w:hint="default"/>
      </w:rPr>
    </w:lvl>
    <w:lvl w:ilvl="4" w:tplc="AFBAEDDE" w:tentative="1">
      <w:start w:val="1"/>
      <w:numFmt w:val="bullet"/>
      <w:lvlText w:val="•"/>
      <w:lvlJc w:val="left"/>
      <w:pPr>
        <w:tabs>
          <w:tab w:val="num" w:pos="3600"/>
        </w:tabs>
        <w:ind w:left="3600" w:hanging="360"/>
      </w:pPr>
      <w:rPr>
        <w:rFonts w:ascii="Arial" w:hAnsi="Arial" w:hint="default"/>
      </w:rPr>
    </w:lvl>
    <w:lvl w:ilvl="5" w:tplc="03E24DB6" w:tentative="1">
      <w:start w:val="1"/>
      <w:numFmt w:val="bullet"/>
      <w:lvlText w:val="•"/>
      <w:lvlJc w:val="left"/>
      <w:pPr>
        <w:tabs>
          <w:tab w:val="num" w:pos="4320"/>
        </w:tabs>
        <w:ind w:left="4320" w:hanging="360"/>
      </w:pPr>
      <w:rPr>
        <w:rFonts w:ascii="Arial" w:hAnsi="Arial" w:hint="default"/>
      </w:rPr>
    </w:lvl>
    <w:lvl w:ilvl="6" w:tplc="AEDA91A8" w:tentative="1">
      <w:start w:val="1"/>
      <w:numFmt w:val="bullet"/>
      <w:lvlText w:val="•"/>
      <w:lvlJc w:val="left"/>
      <w:pPr>
        <w:tabs>
          <w:tab w:val="num" w:pos="5040"/>
        </w:tabs>
        <w:ind w:left="5040" w:hanging="360"/>
      </w:pPr>
      <w:rPr>
        <w:rFonts w:ascii="Arial" w:hAnsi="Arial" w:hint="default"/>
      </w:rPr>
    </w:lvl>
    <w:lvl w:ilvl="7" w:tplc="55C4BA06" w:tentative="1">
      <w:start w:val="1"/>
      <w:numFmt w:val="bullet"/>
      <w:lvlText w:val="•"/>
      <w:lvlJc w:val="left"/>
      <w:pPr>
        <w:tabs>
          <w:tab w:val="num" w:pos="5760"/>
        </w:tabs>
        <w:ind w:left="5760" w:hanging="360"/>
      </w:pPr>
      <w:rPr>
        <w:rFonts w:ascii="Arial" w:hAnsi="Arial" w:hint="default"/>
      </w:rPr>
    </w:lvl>
    <w:lvl w:ilvl="8" w:tplc="EB20CF5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9D46DF5"/>
    <w:multiLevelType w:val="multilevel"/>
    <w:tmpl w:val="3B86F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246A1B"/>
    <w:multiLevelType w:val="multilevel"/>
    <w:tmpl w:val="D90E84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015CC1"/>
    <w:multiLevelType w:val="multilevel"/>
    <w:tmpl w:val="460A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CA5F6E"/>
    <w:multiLevelType w:val="multilevel"/>
    <w:tmpl w:val="914EF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E96D58"/>
    <w:multiLevelType w:val="multilevel"/>
    <w:tmpl w:val="296A4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9850EE"/>
    <w:multiLevelType w:val="multilevel"/>
    <w:tmpl w:val="11D6C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92581445">
    <w:abstractNumId w:val="0"/>
  </w:num>
  <w:num w:numId="2" w16cid:durableId="1688672058">
    <w:abstractNumId w:val="12"/>
  </w:num>
  <w:num w:numId="3" w16cid:durableId="1793673132">
    <w:abstractNumId w:val="18"/>
  </w:num>
  <w:num w:numId="4" w16cid:durableId="182329927">
    <w:abstractNumId w:val="2"/>
  </w:num>
  <w:num w:numId="5" w16cid:durableId="1904679750">
    <w:abstractNumId w:val="15"/>
  </w:num>
  <w:num w:numId="6" w16cid:durableId="2013560348">
    <w:abstractNumId w:val="8"/>
  </w:num>
  <w:num w:numId="7" w16cid:durableId="2021740066">
    <w:abstractNumId w:val="14"/>
  </w:num>
  <w:num w:numId="8" w16cid:durableId="204803894">
    <w:abstractNumId w:val="13"/>
  </w:num>
  <w:num w:numId="9" w16cid:durableId="2075541673">
    <w:abstractNumId w:val="9"/>
  </w:num>
  <w:num w:numId="10" w16cid:durableId="2088726761">
    <w:abstractNumId w:val="1"/>
  </w:num>
  <w:num w:numId="11" w16cid:durableId="263729232">
    <w:abstractNumId w:val="19"/>
  </w:num>
  <w:num w:numId="12" w16cid:durableId="327903220">
    <w:abstractNumId w:val="17"/>
  </w:num>
  <w:num w:numId="13" w16cid:durableId="399013545">
    <w:abstractNumId w:val="3"/>
  </w:num>
  <w:num w:numId="14" w16cid:durableId="475072957">
    <w:abstractNumId w:val="7"/>
  </w:num>
  <w:num w:numId="15" w16cid:durableId="50470134">
    <w:abstractNumId w:val="5"/>
  </w:num>
  <w:num w:numId="16" w16cid:durableId="53967563">
    <w:abstractNumId w:val="6"/>
  </w:num>
  <w:num w:numId="17" w16cid:durableId="658195106">
    <w:abstractNumId w:val="16"/>
  </w:num>
  <w:num w:numId="18" w16cid:durableId="693119956">
    <w:abstractNumId w:val="10"/>
  </w:num>
  <w:num w:numId="19" w16cid:durableId="843084828">
    <w:abstractNumId w:val="4"/>
  </w:num>
  <w:num w:numId="20" w16cid:durableId="90954036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0653C"/>
    <w:rsid w:val="00020E79"/>
    <w:rsid w:val="0003578F"/>
    <w:rsid w:val="00037D81"/>
    <w:rsid w:val="00064BFE"/>
    <w:rsid w:val="000C6A1B"/>
    <w:rsid w:val="001170F1"/>
    <w:rsid w:val="00166FBB"/>
    <w:rsid w:val="00176D35"/>
    <w:rsid w:val="001827F1"/>
    <w:rsid w:val="001C31D0"/>
    <w:rsid w:val="001C73E5"/>
    <w:rsid w:val="001D2F3E"/>
    <w:rsid w:val="00214385"/>
    <w:rsid w:val="0025284D"/>
    <w:rsid w:val="002D4A52"/>
    <w:rsid w:val="003648BC"/>
    <w:rsid w:val="00372214"/>
    <w:rsid w:val="003B4855"/>
    <w:rsid w:val="003C7D94"/>
    <w:rsid w:val="0040427B"/>
    <w:rsid w:val="00404C42"/>
    <w:rsid w:val="00421DBD"/>
    <w:rsid w:val="004276C2"/>
    <w:rsid w:val="0045259E"/>
    <w:rsid w:val="004A775C"/>
    <w:rsid w:val="004C3F14"/>
    <w:rsid w:val="00500805"/>
    <w:rsid w:val="005128EF"/>
    <w:rsid w:val="005348E3"/>
    <w:rsid w:val="005425AF"/>
    <w:rsid w:val="00572F75"/>
    <w:rsid w:val="005D20A1"/>
    <w:rsid w:val="005F719B"/>
    <w:rsid w:val="00611F98"/>
    <w:rsid w:val="00673CC6"/>
    <w:rsid w:val="00680A00"/>
    <w:rsid w:val="006D404F"/>
    <w:rsid w:val="007028A0"/>
    <w:rsid w:val="00711DD8"/>
    <w:rsid w:val="00724D28"/>
    <w:rsid w:val="00746C25"/>
    <w:rsid w:val="007649C3"/>
    <w:rsid w:val="007801E9"/>
    <w:rsid w:val="008713A5"/>
    <w:rsid w:val="00871F67"/>
    <w:rsid w:val="008E2D80"/>
    <w:rsid w:val="008E5500"/>
    <w:rsid w:val="009E58D3"/>
    <w:rsid w:val="00A10324"/>
    <w:rsid w:val="00AD1C24"/>
    <w:rsid w:val="00AE58DB"/>
    <w:rsid w:val="00B04D45"/>
    <w:rsid w:val="00B17841"/>
    <w:rsid w:val="00BE7327"/>
    <w:rsid w:val="00CF1AD3"/>
    <w:rsid w:val="00D73B02"/>
    <w:rsid w:val="00D77F12"/>
    <w:rsid w:val="00D809FD"/>
    <w:rsid w:val="00DA601F"/>
    <w:rsid w:val="00DC2E7B"/>
    <w:rsid w:val="00E4387D"/>
    <w:rsid w:val="00E72EE7"/>
    <w:rsid w:val="00E93264"/>
    <w:rsid w:val="00E93FF4"/>
    <w:rsid w:val="00EA047F"/>
    <w:rsid w:val="00EC592D"/>
    <w:rsid w:val="00EF0F9E"/>
    <w:rsid w:val="00F81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912D05"/>
  <w15:chartTrackingRefBased/>
  <w15:docId w15:val="{DA7BDE0C-B681-4397-80E1-D42A31F4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customStyle="1" w:styleId="BodyTextChar">
    <w:name w:val="Body Text Char"/>
    <w:basedOn w:val="DefaultParagraphFont"/>
    <w:link w:val="BodyText"/>
    <w:uiPriority w:val="99"/>
    <w:semiHidden/>
    <w:rsid w:val="00746C25"/>
  </w:style>
  <w:style w:type="paragraph" w:customStyle="1" w:styleId="xxtableparagraph">
    <w:name w:val="x_xtableparagraph"/>
    <w:basedOn w:val="Normal"/>
    <w:rsid w:val="00214385"/>
    <w:pPr>
      <w:autoSpaceDE w:val="0"/>
      <w:autoSpaceDN w:val="0"/>
    </w:pPr>
    <w:rPr>
      <w:rFonts w:cs="Times New Roman"/>
      <w:sz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Simcoe M@38 CBG HQ@Defence365</cp:lastModifiedBy>
  <cp:revision>2</cp:revision>
  <cp:lastPrinted>2023-08-10T19:31:00Z</cp:lastPrinted>
  <dcterms:created xsi:type="dcterms:W3CDTF">2026-04-22T02:15:00Z</dcterms:created>
  <dcterms:modified xsi:type="dcterms:W3CDTF">2026-04-29T19:27:00Z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2026-04-22T02:15:57Z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23d3a146-df5a-4e04-92f2-0fedd02bf625</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