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170DA" w14:textId="6FE7663A" w:rsidR="003B3C31" w:rsidRDefault="18783B78" w:rsidP="53BF639E">
      <w:pPr>
        <w:jc w:val="center"/>
      </w:pPr>
      <w:r w:rsidRPr="53BF639E">
        <w:rPr>
          <w:rFonts w:ascii="Segoe UI" w:eastAsia="Segoe UI" w:hAnsi="Segoe UI" w:cs="Segoe UI"/>
          <w:b/>
          <w:bCs/>
          <w:sz w:val="40"/>
          <w:szCs w:val="40"/>
          <w:lang w:val="en-CA"/>
        </w:rPr>
        <w:t xml:space="preserve">ADM DSG </w:t>
      </w:r>
    </w:p>
    <w:p w14:paraId="6F7B0FB5" w14:textId="7E763807" w:rsidR="003B3C31" w:rsidRDefault="18783B78" w:rsidP="53BF639E">
      <w:pPr>
        <w:jc w:val="center"/>
      </w:pPr>
      <w:r w:rsidRPr="53BF639E">
        <w:rPr>
          <w:rFonts w:ascii="Segoe UI" w:eastAsia="Segoe UI" w:hAnsi="Segoe UI" w:cs="Segoe UI"/>
          <w:b/>
          <w:bCs/>
          <w:sz w:val="32"/>
          <w:szCs w:val="32"/>
          <w:u w:val="single"/>
          <w:lang w:val="en-CA"/>
        </w:rPr>
        <w:t>Assistant Deputy Minister Digital Service Group</w:t>
      </w:r>
    </w:p>
    <w:p w14:paraId="1EC572D5" w14:textId="08027AB2" w:rsidR="003B3C31" w:rsidRDefault="18783B78" w:rsidP="53BF639E">
      <w:r w:rsidRPr="53BF639E">
        <w:rPr>
          <w:rFonts w:ascii="Segoe UI" w:eastAsia="Segoe UI" w:hAnsi="Segoe UI" w:cs="Segoe UI"/>
          <w:sz w:val="21"/>
          <w:szCs w:val="21"/>
          <w:lang w:val="en-CA"/>
        </w:rPr>
        <w:t xml:space="preserve"> </w:t>
      </w:r>
    </w:p>
    <w:p w14:paraId="6699874F" w14:textId="3F65D9BF" w:rsidR="003B3C31" w:rsidRDefault="003B3C31" w:rsidP="53BF639E"/>
    <w:p w14:paraId="11BAC03F" w14:textId="50CA4E65" w:rsidR="003B3C31" w:rsidRDefault="18783B78" w:rsidP="53BF639E">
      <w:r w:rsidRPr="53BF639E">
        <w:rPr>
          <w:rFonts w:ascii="Segoe UI" w:eastAsia="Segoe UI" w:hAnsi="Segoe UI" w:cs="Segoe UI"/>
          <w:sz w:val="21"/>
          <w:szCs w:val="21"/>
          <w:lang w:val="en-CA"/>
        </w:rPr>
        <w:t>7 Communications Group (</w:t>
      </w:r>
      <w:r w:rsidRPr="53BF639E">
        <w:rPr>
          <w:rFonts w:ascii="Segoe UI" w:eastAsia="Segoe UI" w:hAnsi="Segoe UI" w:cs="Segoe UI"/>
          <w:b/>
          <w:bCs/>
          <w:sz w:val="21"/>
          <w:szCs w:val="21"/>
          <w:lang w:val="en-CA"/>
        </w:rPr>
        <w:t>7 Comm Gg)</w:t>
      </w:r>
    </w:p>
    <w:p w14:paraId="5DF9BBF1" w14:textId="72494577" w:rsidR="003B3C31" w:rsidRDefault="18783B78" w:rsidP="53BF639E">
      <w:r w:rsidRPr="53BF639E">
        <w:rPr>
          <w:rFonts w:ascii="Segoe UI" w:eastAsia="Segoe UI" w:hAnsi="Segoe UI" w:cs="Segoe UI"/>
          <w:sz w:val="21"/>
          <w:szCs w:val="21"/>
          <w:lang w:val="en-CA"/>
        </w:rPr>
        <w:t>76 Communications Regiment (</w:t>
      </w:r>
      <w:r w:rsidRPr="53BF639E">
        <w:rPr>
          <w:rFonts w:ascii="Segoe UI" w:eastAsia="Segoe UI" w:hAnsi="Segoe UI" w:cs="Segoe UI"/>
          <w:b/>
          <w:bCs/>
          <w:sz w:val="21"/>
          <w:szCs w:val="21"/>
          <w:lang w:val="en-CA"/>
        </w:rPr>
        <w:t>76 Comm Regt</w:t>
      </w:r>
      <w:r w:rsidRPr="53BF639E">
        <w:rPr>
          <w:rFonts w:ascii="Segoe UI" w:eastAsia="Segoe UI" w:hAnsi="Segoe UI" w:cs="Segoe UI"/>
          <w:sz w:val="21"/>
          <w:szCs w:val="21"/>
          <w:lang w:val="en-CA"/>
        </w:rPr>
        <w:t>)</w:t>
      </w:r>
    </w:p>
    <w:p w14:paraId="15C39708" w14:textId="05C4D2D6" w:rsidR="003B3C31" w:rsidRDefault="18783B78" w:rsidP="53BF639E">
      <w:r w:rsidRPr="53BF639E">
        <w:rPr>
          <w:rFonts w:ascii="Segoe UI" w:eastAsia="Segoe UI" w:hAnsi="Segoe UI" w:cs="Segoe UI"/>
          <w:sz w:val="21"/>
          <w:szCs w:val="21"/>
          <w:lang w:val="en-CA"/>
        </w:rPr>
        <w:t>77 Line Regiment (</w:t>
      </w:r>
      <w:r w:rsidRPr="53BF639E">
        <w:rPr>
          <w:rFonts w:ascii="Segoe UI" w:eastAsia="Segoe UI" w:hAnsi="Segoe UI" w:cs="Segoe UI"/>
          <w:b/>
          <w:bCs/>
          <w:sz w:val="21"/>
          <w:szCs w:val="21"/>
          <w:lang w:val="en-CA"/>
        </w:rPr>
        <w:t>77 Line Regt)</w:t>
      </w:r>
    </w:p>
    <w:p w14:paraId="25926EBD" w14:textId="62C3F5CB" w:rsidR="003B3C31" w:rsidRDefault="18783B78" w:rsidP="53BF639E">
      <w:r w:rsidRPr="00C73BE9">
        <w:rPr>
          <w:rFonts w:ascii="Segoe UI" w:eastAsia="Segoe UI" w:hAnsi="Segoe UI" w:cs="Segoe UI"/>
          <w:sz w:val="21"/>
          <w:szCs w:val="21"/>
          <w:lang w:val="en-CA"/>
        </w:rPr>
        <w:t>Canadian Forces Station (CFS) Leitrim (</w:t>
      </w:r>
      <w:r w:rsidRPr="00C73BE9">
        <w:rPr>
          <w:rFonts w:ascii="Segoe UI" w:eastAsia="Segoe UI" w:hAnsi="Segoe UI" w:cs="Segoe UI"/>
          <w:b/>
          <w:bCs/>
          <w:sz w:val="21"/>
          <w:szCs w:val="21"/>
          <w:lang w:val="en-CA"/>
        </w:rPr>
        <w:t>CFS Leitrim</w:t>
      </w:r>
      <w:r w:rsidRPr="00C73BE9">
        <w:rPr>
          <w:rFonts w:ascii="Segoe UI" w:eastAsia="Segoe UI" w:hAnsi="Segoe UI" w:cs="Segoe UI"/>
          <w:sz w:val="21"/>
          <w:szCs w:val="21"/>
          <w:lang w:val="en-CA"/>
        </w:rPr>
        <w:t>)</w:t>
      </w:r>
    </w:p>
    <w:p w14:paraId="6E59A11F" w14:textId="5C689602" w:rsidR="003B3C31" w:rsidRDefault="18783B78" w:rsidP="53BF639E">
      <w:r w:rsidRPr="53BF639E">
        <w:rPr>
          <w:rFonts w:ascii="Segoe UI" w:eastAsia="Segoe UI" w:hAnsi="Segoe UI" w:cs="Segoe UI"/>
          <w:sz w:val="21"/>
          <w:szCs w:val="21"/>
          <w:lang w:val="en-CA"/>
        </w:rPr>
        <w:t>Canadian Forces Electronic Warfare Centre (</w:t>
      </w:r>
      <w:r w:rsidRPr="53BF639E">
        <w:rPr>
          <w:rFonts w:ascii="Segoe UI" w:eastAsia="Segoe UI" w:hAnsi="Segoe UI" w:cs="Segoe UI"/>
          <w:b/>
          <w:bCs/>
          <w:sz w:val="21"/>
          <w:szCs w:val="21"/>
          <w:lang w:val="en-CA"/>
        </w:rPr>
        <w:t>CFEWC</w:t>
      </w:r>
      <w:r w:rsidRPr="53BF639E">
        <w:rPr>
          <w:rFonts w:ascii="Segoe UI" w:eastAsia="Segoe UI" w:hAnsi="Segoe UI" w:cs="Segoe UI"/>
          <w:sz w:val="21"/>
          <w:szCs w:val="21"/>
          <w:lang w:val="en-CA"/>
        </w:rPr>
        <w:t>)</w:t>
      </w:r>
    </w:p>
    <w:p w14:paraId="36DF37E7" w14:textId="4F6650BC" w:rsidR="003B3C31" w:rsidRDefault="18783B78" w:rsidP="53BF639E">
      <w:r w:rsidRPr="53BF639E">
        <w:rPr>
          <w:rFonts w:ascii="Segoe UI" w:eastAsia="Segoe UI" w:hAnsi="Segoe UI" w:cs="Segoe UI"/>
          <w:sz w:val="21"/>
          <w:szCs w:val="21"/>
          <w:lang w:val="en-CA"/>
        </w:rPr>
        <w:t>Canadian Forces Network Operations Centre (</w:t>
      </w:r>
      <w:r w:rsidRPr="53BF639E">
        <w:rPr>
          <w:rFonts w:ascii="Segoe UI" w:eastAsia="Segoe UI" w:hAnsi="Segoe UI" w:cs="Segoe UI"/>
          <w:b/>
          <w:bCs/>
          <w:sz w:val="21"/>
          <w:szCs w:val="21"/>
          <w:lang w:val="en-CA"/>
        </w:rPr>
        <w:t>CFNOC</w:t>
      </w:r>
      <w:r w:rsidRPr="53BF639E">
        <w:rPr>
          <w:rFonts w:ascii="Segoe UI" w:eastAsia="Segoe UI" w:hAnsi="Segoe UI" w:cs="Segoe UI"/>
          <w:sz w:val="21"/>
          <w:szCs w:val="21"/>
          <w:lang w:val="en-CA"/>
        </w:rPr>
        <w:t>)</w:t>
      </w:r>
    </w:p>
    <w:p w14:paraId="38175F53" w14:textId="300BA191" w:rsidR="003B3C31" w:rsidRDefault="003B3C31" w:rsidP="53BF639E"/>
    <w:p w14:paraId="2E6C6031" w14:textId="43C0F3D4" w:rsidR="003B3C31" w:rsidRDefault="18783B78" w:rsidP="53BF639E">
      <w:r w:rsidRPr="53BF639E">
        <w:rPr>
          <w:rFonts w:eastAsia="Times New Roman" w:cs="Times New Roman"/>
          <w:szCs w:val="24"/>
        </w:rPr>
        <w:t xml:space="preserve"> </w:t>
      </w:r>
    </w:p>
    <w:p w14:paraId="1A4AA363" w14:textId="0ECBDAF0" w:rsidR="003B3C31" w:rsidRPr="00C73BE9" w:rsidRDefault="18783B78" w:rsidP="53BF639E">
      <w:pPr>
        <w:rPr>
          <w:rFonts w:eastAsia="Times New Roman" w:cs="Times New Roman"/>
          <w:kern w:val="0"/>
          <w:szCs w:val="24"/>
          <w:lang w:val="en-CA" w:eastAsia="en-CA"/>
          <w14:ligatures w14:val="none"/>
        </w:rPr>
      </w:pPr>
      <w:proofErr w:type="gramStart"/>
      <w:r w:rsidRPr="00C73BE9">
        <w:rPr>
          <w:rFonts w:eastAsia="Times New Roman" w:cs="Times New Roman"/>
          <w:kern w:val="0"/>
          <w:szCs w:val="24"/>
          <w:lang w:val="en-CA" w:eastAsia="en-CA"/>
          <w14:ligatures w14:val="none"/>
        </w:rPr>
        <w:t>ADM(</w:t>
      </w:r>
      <w:proofErr w:type="gramEnd"/>
      <w:r w:rsidRPr="00C73BE9">
        <w:rPr>
          <w:rFonts w:eastAsia="Times New Roman" w:cs="Times New Roman"/>
          <w:kern w:val="0"/>
          <w:szCs w:val="24"/>
          <w:lang w:val="en-CA" w:eastAsia="en-CA"/>
          <w14:ligatures w14:val="none"/>
        </w:rPr>
        <w:t>Digital Services Group) is responsible for delivering, operating, securing, and modernizing the digital systems that underpin how DND/CAF functions. In practical terms, it runs Defence networks and IT services, enables operations with reliable communications and data, leads enterprise cyber defence and information management, and drives digital transformation initiatives such as modern applications, data and AI, and business system modernization—providing the digital backbone that allows the Canadian Armed Forces to command, operate, and integrate with allies.</w:t>
      </w:r>
    </w:p>
    <w:p w14:paraId="0E68F1EA" w14:textId="66E97F13" w:rsidR="003B3C31" w:rsidRDefault="442A1910" w:rsidP="003B3C31">
      <w:pPr>
        <w:pStyle w:val="NormalWeb"/>
      </w:pPr>
      <w:r w:rsidRPr="53BF639E">
        <w:t>During the reporting period, I met one-on-one with the Deputy Minister during a coffee chat to raise ongoing human resources challenges within 7 Comm Gp and its subordinate units. Members continue to face significant difficulties advancing staffing actions to fill long-standing vacancies. While there was some initial progress, priorities have since shifted, and hiring efforts now appear concentrated at the 7 Comm Gp headquarters level, to the detriment of subordinate units. As a result, many positions have remained unfilled for several years, impacting operational effectiveness. I also raised concerns regarding new language requirements in bilingual regions, noting that for certain specialized trades, there are no qualified candidates available due to the unique nature of the work. Many of the functions performed within 7 Comm Gp are exclusive to this directorate, and insufficient access to language training has further compounded the issue. This has resulted in a shortage of qualified personnel able to fill leadership roles requiring CBC language profiles.</w:t>
      </w:r>
      <w:r w:rsidR="68109389">
        <w:t xml:space="preserve"> </w:t>
      </w:r>
    </w:p>
    <w:p w14:paraId="6B1548A4" w14:textId="77777777" w:rsidR="003B3C31" w:rsidRDefault="003B3C31" w:rsidP="003B3C31">
      <w:pPr>
        <w:pStyle w:val="NormalWeb"/>
      </w:pPr>
      <w:r>
        <w:t xml:space="preserve">Concerns were also raised regarding the hiring of a former Labour Relations Advisor (LRA), previously employed within HR Civ, who was appointed last year as an HR Planner within 7 Comm </w:t>
      </w:r>
      <w:proofErr w:type="spellStart"/>
      <w:r>
        <w:t>Gp</w:t>
      </w:r>
      <w:proofErr w:type="spellEnd"/>
      <w:r>
        <w:t>. This individual had a history of workplace issues during her tenure in HR Civ, and her appointment has generated considerable dissatisfaction among staff. It has become increasingly evident that she is providing advice on labour relations matters rather than human resources, contributing to confusion within the organization. Multiple meetings have been held to address her role and conduct, and members of her immediate team have submitted complaints. The chain of command appears to be experiencing challenges in clearly distinguishing between labour relations and human resources functions. It was recommended that this overlap be formally addressed to ensure role clarity and appropriate conduct.</w:t>
      </w:r>
    </w:p>
    <w:p w14:paraId="2A90A2FB" w14:textId="77777777" w:rsidR="003B3C31" w:rsidRDefault="003B3C31" w:rsidP="003B3C31">
      <w:pPr>
        <w:pStyle w:val="NormalWeb"/>
      </w:pPr>
      <w:r>
        <w:lastRenderedPageBreak/>
        <w:t>In February, the Digital Services Group held its inaugural Ignite Awards, during which the Canadian Messaging Gateway Centre (CMGC) was recognized for maintaining operational continuity despite reduced staffing levels. Shortly thereafter, direction was issued to halt all hiring within CMGC. Feedback attributed to an HR advisor, including the statement “There is no more love for CMGC,” has contributed to confusion and frustration among staff. This matter was raised with the Deputy ADM, highlighting concerns regarding the extent of HR advisor involvement in staffing decisions. Additional concerns were noted regarding perceived inconsistencies in workplace practices, particularly related to telework. While this individual previously opposed telework arrangements, she is currently working full-time remotely from Saint-Jean, with employer-funded travel and accommodations to Ottawa approximately every three weeks. This situation has further contributed to frustration within both the workforce and the chain of command and will be raised again at a future meeting.</w:t>
      </w:r>
    </w:p>
    <w:p w14:paraId="09C94423" w14:textId="77777777" w:rsidR="003B3C31" w:rsidRDefault="003B3C31" w:rsidP="003B3C31">
      <w:pPr>
        <w:pStyle w:val="NormalWeb"/>
      </w:pPr>
      <w:r>
        <w:t xml:space="preserve">As previously reported, the unit established a Unit Advisory Group (UAG) following the CPCC survey to elevate issues to the 7 Comm </w:t>
      </w:r>
      <w:proofErr w:type="spellStart"/>
      <w:r>
        <w:t>Gp</w:t>
      </w:r>
      <w:proofErr w:type="spellEnd"/>
      <w:r>
        <w:t xml:space="preserve"> Commander. It was noted that the UAG is functioning in a manner </w:t>
      </w:r>
      <w:proofErr w:type="gramStart"/>
      <w:r>
        <w:t>similar to</w:t>
      </w:r>
      <w:proofErr w:type="gramEnd"/>
      <w:r>
        <w:t xml:space="preserve"> a Union-Management Consultation Committee (UMCC); however, participation and volunteer engagement remain limited. The President of Local 70675 has been requested to address the ongoing absence of an active UMCC within 7 Comm </w:t>
      </w:r>
      <w:proofErr w:type="spellStart"/>
      <w:r>
        <w:t>Gp</w:t>
      </w:r>
      <w:proofErr w:type="spellEnd"/>
      <w:r>
        <w:t xml:space="preserve"> and its subordinate units. Further follow-up will be conducted as time permits.</w:t>
      </w:r>
    </w:p>
    <w:p w14:paraId="0947BB19" w14:textId="77777777" w:rsidR="003B3C31" w:rsidRDefault="003B3C31" w:rsidP="003B3C31">
      <w:pPr>
        <w:pStyle w:val="NormalWeb"/>
      </w:pPr>
      <w:r>
        <w:t>It was confirmed that all vacant positions are funded; however, delays within HR Civ continue to impede timely staffing actions, contributing to ongoing personnel shortages and operational strain.</w:t>
      </w:r>
    </w:p>
    <w:p w14:paraId="1FE17365" w14:textId="77777777" w:rsidR="003B3C31" w:rsidRDefault="3A8323B4" w:rsidP="003B3C31">
      <w:pPr>
        <w:pStyle w:val="NormalWeb"/>
      </w:pPr>
      <w:r>
        <w:t>Feedback from a CPCC pulse survey, along with reports received, indicates that the survey presented to members of 7 Comm Gp differed from the version provided to the command team. This discrepancy raises serious concerns regarding transparency and consistency. Action has been initiated to address this issue with management.</w:t>
      </w:r>
    </w:p>
    <w:p w14:paraId="528BF583" w14:textId="13391B61" w:rsidR="1A1C44FF" w:rsidRDefault="1A1C44FF" w:rsidP="1A1C44FF">
      <w:pPr>
        <w:pStyle w:val="NormalWeb"/>
      </w:pPr>
    </w:p>
    <w:p w14:paraId="177753EF" w14:textId="25B4863F" w:rsidR="1A1C44FF" w:rsidRDefault="1A1C44FF" w:rsidP="1A1C44FF">
      <w:pPr>
        <w:pStyle w:val="NormalWeb"/>
      </w:pPr>
    </w:p>
    <w:p w14:paraId="64A1A8DC" w14:textId="5FB7B9E5" w:rsidR="5498F4C2" w:rsidRDefault="5498F4C2" w:rsidP="1A1C44FF">
      <w:pPr>
        <w:pStyle w:val="NormalWeb"/>
      </w:pPr>
      <w:r>
        <w:t>Respectfully Submitted by;</w:t>
      </w:r>
    </w:p>
    <w:p w14:paraId="1BF83FFC" w14:textId="3D3A25B9" w:rsidR="5498F4C2" w:rsidRDefault="5498F4C2" w:rsidP="1A1C44FF">
      <w:pPr>
        <w:pStyle w:val="NormalWeb"/>
      </w:pPr>
      <w:r>
        <w:t>Shawn King RVP-NCR</w:t>
      </w:r>
    </w:p>
    <w:p w14:paraId="55475412" w14:textId="6DB96F21" w:rsidR="5498F4C2" w:rsidRDefault="5498F4C2" w:rsidP="1A1C44FF">
      <w:pPr>
        <w:pStyle w:val="NormalWeb"/>
        <w:rPr>
          <w:rFonts w:ascii="Brush Script MT" w:eastAsia="Brush Script MT" w:hAnsi="Brush Script MT" w:cs="Brush Script MT"/>
          <w:i/>
          <w:iCs/>
          <w:sz w:val="40"/>
          <w:szCs w:val="40"/>
        </w:rPr>
      </w:pPr>
      <w:r w:rsidRPr="1A1C44FF">
        <w:rPr>
          <w:rFonts w:ascii="Brush Script MT" w:eastAsia="Brush Script MT" w:hAnsi="Brush Script MT" w:cs="Brush Script MT"/>
          <w:i/>
          <w:iCs/>
          <w:sz w:val="40"/>
          <w:szCs w:val="40"/>
        </w:rPr>
        <w:t>Shawn King</w:t>
      </w:r>
    </w:p>
    <w:p w14:paraId="3092868B" w14:textId="2F9CC85E" w:rsidR="003748C7" w:rsidRPr="003B3C31" w:rsidRDefault="003748C7" w:rsidP="003B3C31"/>
    <w:sectPr w:rsidR="003748C7" w:rsidRPr="003B3C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8C7"/>
    <w:rsid w:val="003748C7"/>
    <w:rsid w:val="003B3C31"/>
    <w:rsid w:val="0042251C"/>
    <w:rsid w:val="009C05A3"/>
    <w:rsid w:val="00AC0B53"/>
    <w:rsid w:val="00B3437E"/>
    <w:rsid w:val="00C73BE9"/>
    <w:rsid w:val="00E4387D"/>
    <w:rsid w:val="0A623E8E"/>
    <w:rsid w:val="180F0249"/>
    <w:rsid w:val="18783B78"/>
    <w:rsid w:val="1A1C44FF"/>
    <w:rsid w:val="1CBCC73A"/>
    <w:rsid w:val="2585836D"/>
    <w:rsid w:val="282562EB"/>
    <w:rsid w:val="3A8323B4"/>
    <w:rsid w:val="442A1910"/>
    <w:rsid w:val="4470485C"/>
    <w:rsid w:val="463B1FB4"/>
    <w:rsid w:val="48B932F3"/>
    <w:rsid w:val="53BF639E"/>
    <w:rsid w:val="5498F4C2"/>
    <w:rsid w:val="574AC45C"/>
    <w:rsid w:val="5E4957C8"/>
    <w:rsid w:val="68109389"/>
    <w:rsid w:val="6B25D936"/>
    <w:rsid w:val="6FACC9E5"/>
    <w:rsid w:val="772AE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E7E34"/>
  <w15:chartTrackingRefBased/>
  <w15:docId w15:val="{4689EAE2-C2CF-409B-887A-DF6309C5A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48C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748C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748C7"/>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748C7"/>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748C7"/>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3748C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748C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748C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748C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8C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748C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748C7"/>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748C7"/>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3748C7"/>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3748C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748C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748C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748C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748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48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48C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48C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748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748C7"/>
    <w:rPr>
      <w:i/>
      <w:iCs/>
      <w:color w:val="404040" w:themeColor="text1" w:themeTint="BF"/>
    </w:rPr>
  </w:style>
  <w:style w:type="paragraph" w:styleId="ListParagraph">
    <w:name w:val="List Paragraph"/>
    <w:basedOn w:val="Normal"/>
    <w:uiPriority w:val="34"/>
    <w:qFormat/>
    <w:rsid w:val="003748C7"/>
    <w:pPr>
      <w:ind w:left="720"/>
      <w:contextualSpacing/>
    </w:pPr>
  </w:style>
  <w:style w:type="character" w:styleId="IntenseEmphasis">
    <w:name w:val="Intense Emphasis"/>
    <w:basedOn w:val="DefaultParagraphFont"/>
    <w:uiPriority w:val="21"/>
    <w:qFormat/>
    <w:rsid w:val="003748C7"/>
    <w:rPr>
      <w:i/>
      <w:iCs/>
      <w:color w:val="365F91" w:themeColor="accent1" w:themeShade="BF"/>
    </w:rPr>
  </w:style>
  <w:style w:type="paragraph" w:styleId="IntenseQuote">
    <w:name w:val="Intense Quote"/>
    <w:basedOn w:val="Normal"/>
    <w:next w:val="Normal"/>
    <w:link w:val="IntenseQuoteChar"/>
    <w:uiPriority w:val="30"/>
    <w:qFormat/>
    <w:rsid w:val="003748C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748C7"/>
    <w:rPr>
      <w:i/>
      <w:iCs/>
      <w:color w:val="365F91" w:themeColor="accent1" w:themeShade="BF"/>
    </w:rPr>
  </w:style>
  <w:style w:type="character" w:styleId="IntenseReference">
    <w:name w:val="Intense Reference"/>
    <w:basedOn w:val="DefaultParagraphFont"/>
    <w:uiPriority w:val="32"/>
    <w:qFormat/>
    <w:rsid w:val="003748C7"/>
    <w:rPr>
      <w:b/>
      <w:bCs/>
      <w:smallCaps/>
      <w:color w:val="365F91" w:themeColor="accent1" w:themeShade="BF"/>
      <w:spacing w:val="5"/>
    </w:rPr>
  </w:style>
  <w:style w:type="paragraph" w:styleId="NormalWeb">
    <w:name w:val="Normal (Web)"/>
    <w:basedOn w:val="Normal"/>
    <w:uiPriority w:val="99"/>
    <w:semiHidden/>
    <w:unhideWhenUsed/>
    <w:rsid w:val="003748C7"/>
    <w:pPr>
      <w:spacing w:before="100" w:beforeAutospacing="1" w:after="100" w:afterAutospacing="1"/>
    </w:pPr>
    <w:rPr>
      <w:rFonts w:eastAsia="Times New Roman" w:cs="Times New Roman"/>
      <w:kern w:val="0"/>
      <w:szCs w:val="24"/>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3cf822a-0fef-454f-9280-f9ddc6d58c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A2A7050F417A469C8160097E7FE946" ma:contentTypeVersion="16" ma:contentTypeDescription="Create a new document." ma:contentTypeScope="" ma:versionID="b86903a924639d4b89fb4bf2693274c6">
  <xsd:schema xmlns:xsd="http://www.w3.org/2001/XMLSchema" xmlns:xs="http://www.w3.org/2001/XMLSchema" xmlns:p="http://schemas.microsoft.com/office/2006/metadata/properties" xmlns:ns3="b3cf822a-0fef-454f-9280-f9ddc6d58cd6" xmlns:ns4="d4dc8bca-adb5-4a26-88c5-5bb742a32ed5" targetNamespace="http://schemas.microsoft.com/office/2006/metadata/properties" ma:root="true" ma:fieldsID="bca54df376913697ff82ac846e65dadf" ns3:_="" ns4:_="">
    <xsd:import namespace="b3cf822a-0fef-454f-9280-f9ddc6d58cd6"/>
    <xsd:import namespace="d4dc8bca-adb5-4a26-88c5-5bb742a32ed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ServiceSystemTags" minOccurs="0"/>
                <xsd:element ref="ns3:MediaServiceSearchPropertie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cf822a-0fef-454f-9280-f9ddc6d58c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dc8bca-adb5-4a26-88c5-5bb742a32e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FB2C67-1C54-4A86-9C3F-6ABEE6E1304C}">
  <ds:schemaRefs>
    <ds:schemaRef ds:uri="http://schemas.microsoft.com/office/2006/metadata/properties"/>
    <ds:schemaRef ds:uri="http://schemas.microsoft.com/office/infopath/2007/PartnerControls"/>
    <ds:schemaRef ds:uri="b3cf822a-0fef-454f-9280-f9ddc6d58cd6"/>
  </ds:schemaRefs>
</ds:datastoreItem>
</file>

<file path=customXml/itemProps2.xml><?xml version="1.0" encoding="utf-8"?>
<ds:datastoreItem xmlns:ds="http://schemas.openxmlformats.org/officeDocument/2006/customXml" ds:itemID="{E6107218-75DC-4594-A0DB-303CA62AEBBD}">
  <ds:schemaRefs>
    <ds:schemaRef ds:uri="http://schemas.microsoft.com/sharepoint/v3/contenttype/forms"/>
  </ds:schemaRefs>
</ds:datastoreItem>
</file>

<file path=customXml/itemProps3.xml><?xml version="1.0" encoding="utf-8"?>
<ds:datastoreItem xmlns:ds="http://schemas.openxmlformats.org/officeDocument/2006/customXml" ds:itemID="{A7027D1B-1A08-4D99-A858-CA7B7DEFA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cf822a-0fef-454f-9280-f9ddc6d58cd6"/>
    <ds:schemaRef ds:uri="d4dc8bca-adb5-4a26-88c5-5bb742a32e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4283</Characters>
  <Application>Microsoft Office Word</Application>
  <DocSecurity>0</DocSecurity>
  <Lines>35</Lines>
  <Paragraphs>10</Paragraphs>
  <ScaleCrop>false</ScaleCrop>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Shawn@ADM(DS) 76 Comm Regt / SMA(SN)76 Regt Comm@Defence365</dc:creator>
  <cp:keywords/>
  <dc:description/>
  <cp:lastModifiedBy>Sandra Mombourquette</cp:lastModifiedBy>
  <cp:revision>4</cp:revision>
  <dcterms:created xsi:type="dcterms:W3CDTF">2026-04-19T17:14:00Z</dcterms:created>
  <dcterms:modified xsi:type="dcterms:W3CDTF">2026-04-23T20:07:00Z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0x010100A3A2A7050F417A469C8160097E7FE946</vt:lpwstr>
  </property>
  <property fmtid="{D5CDD505-2E9C-101B-9397-08002B2CF9AE}" pid="3" name="MSIP_Label_3e33c1f9-43dd-4e5b-bd09-632e008e075a_Enabled">
    <vt:lpwstr>true</vt:lpwstr>
  </property>
  <property fmtid="{D5CDD505-2E9C-101B-9397-08002B2CF9AE}" pid="4" name="MSIP_Label_3e33c1f9-43dd-4e5b-bd09-632e008e075a_SetDate">
    <vt:lpwstr>2026-04-19T17:37:54Z</vt:lpwstr>
  </property>
  <property fmtid="{D5CDD505-2E9C-101B-9397-08002B2CF9AE}" pid="5" name="MSIP_Label_3e33c1f9-43dd-4e5b-bd09-632e008e075a_Method">
    <vt:lpwstr>Standard</vt:lpwstr>
  </property>
  <property fmtid="{D5CDD505-2E9C-101B-9397-08002B2CF9AE}" pid="6" name="MSIP_Label_3e33c1f9-43dd-4e5b-bd09-632e008e075a_Name">
    <vt:lpwstr>UNCLASSIFIED INTERNAL</vt:lpwstr>
  </property>
  <property fmtid="{D5CDD505-2E9C-101B-9397-08002B2CF9AE}" pid="7" name="MSIP_Label_3e33c1f9-43dd-4e5b-bd09-632e008e075a_SiteId">
    <vt:lpwstr>325b4494-1587-40d5-bb31-8b660b7f1038</vt:lpwstr>
  </property>
  <property fmtid="{D5CDD505-2E9C-101B-9397-08002B2CF9AE}" pid="8" name="MSIP_Label_3e33c1f9-43dd-4e5b-bd09-632e008e075a_ActionId">
    <vt:lpwstr>1c9dea80-7162-4d4e-845a-2e947cac1a4a</vt:lpwstr>
  </property>
  <property fmtid="{D5CDD505-2E9C-101B-9397-08002B2CF9AE}" pid="9" name="MSIP_Label_3e33c1f9-43dd-4e5b-bd09-632e008e075a_ContentBits">
    <vt:lpwstr>0</vt:lpwstr>
  </property>
  <property fmtid="{D5CDD505-2E9C-101B-9397-08002B2CF9AE}" pid="10" name="MSIP_Label_3e33c1f9-43dd-4e5b-bd09-632e008e075a_Tag">
    <vt:lpwstr>10, 3, 0, 1</vt:lpwstr>
  </property>
</Properties>
</file>