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4AAC" w14:textId="74FB6475" w:rsidR="00420A27" w:rsidRPr="00420A27" w:rsidRDefault="00420A27" w:rsidP="00420A27">
      <w:pPr>
        <w:pStyle w:val="NormalWeb"/>
        <w:jc w:val="center"/>
        <w:rPr>
          <w:b/>
          <w:bCs/>
          <w:sz w:val="40"/>
          <w:szCs w:val="40"/>
        </w:rPr>
      </w:pPr>
      <w:r w:rsidRPr="00420A27">
        <w:rPr>
          <w:b/>
          <w:bCs/>
          <w:sz w:val="40"/>
          <w:szCs w:val="40"/>
        </w:rPr>
        <w:t>EAP</w:t>
      </w:r>
    </w:p>
    <w:p w14:paraId="07FBC7AA" w14:textId="7C5E2D0B" w:rsidR="00420A27" w:rsidRPr="00420A27" w:rsidRDefault="00420A27" w:rsidP="00420A27">
      <w:pPr>
        <w:pStyle w:val="NormalWeb"/>
        <w:jc w:val="center"/>
        <w:rPr>
          <w:sz w:val="40"/>
          <w:szCs w:val="40"/>
          <w:u w:val="single"/>
        </w:rPr>
      </w:pPr>
      <w:r w:rsidRPr="00420A27">
        <w:rPr>
          <w:sz w:val="40"/>
          <w:szCs w:val="40"/>
          <w:u w:val="single"/>
        </w:rPr>
        <w:t>Employee Assistan</w:t>
      </w:r>
      <w:r w:rsidR="00F2572D">
        <w:rPr>
          <w:sz w:val="40"/>
          <w:szCs w:val="40"/>
          <w:u w:val="single"/>
        </w:rPr>
        <w:t>ce</w:t>
      </w:r>
      <w:r w:rsidRPr="00420A27">
        <w:rPr>
          <w:sz w:val="40"/>
          <w:szCs w:val="40"/>
          <w:u w:val="single"/>
        </w:rPr>
        <w:t xml:space="preserve"> Program</w:t>
      </w:r>
    </w:p>
    <w:p w14:paraId="5614BD1E" w14:textId="77777777" w:rsidR="00420A27" w:rsidRDefault="00420A27" w:rsidP="00420A27">
      <w:pPr>
        <w:pStyle w:val="NormalWeb"/>
      </w:pPr>
    </w:p>
    <w:p w14:paraId="177A337B" w14:textId="72418192" w:rsidR="00420A27" w:rsidRDefault="00420A27" w:rsidP="00420A27">
      <w:pPr>
        <w:pStyle w:val="NormalWeb"/>
      </w:pPr>
      <w:r>
        <w:t xml:space="preserve">During the review of the </w:t>
      </w:r>
      <w:r>
        <w:rPr>
          <w:rStyle w:val="whitespace-normal"/>
          <w:rFonts w:eastAsiaTheme="majorEastAsia"/>
        </w:rPr>
        <w:t>National Employee Assistance Program Advisory Committee</w:t>
      </w:r>
      <w:r>
        <w:t xml:space="preserve"> (NEAPAC) Record of Discussion from the November 20, 2025 meeting, several concerns were raised by union representatives regarding the implementation and oversight of the Peer Ambassador Pilot Program under the Employee Assistance Program (EAP).</w:t>
      </w:r>
    </w:p>
    <w:p w14:paraId="4615BE70" w14:textId="65203DEB" w:rsidR="00420A27" w:rsidRDefault="00420A27" w:rsidP="00420A27">
      <w:pPr>
        <w:pStyle w:val="NormalWeb"/>
      </w:pPr>
      <w:r>
        <w:t xml:space="preserve">A key issue identified is the perceived lack of meaningful consultation with unions prior to the development and rollout of the Peer Ambassador Program. While EAP is intended to function as a joint union-management initiative, representatives expressed concern that the process has shifted toward a “consult-after-the-fact” model, rather than a collaborative partnership. This has led to a growing perception among unions that decisions are being made unilaterally, with limited opportunity for union input during the formative stages. </w:t>
      </w:r>
    </w:p>
    <w:p w14:paraId="4B37B6D6" w14:textId="07F0A283" w:rsidR="00420A27" w:rsidRDefault="00420A27" w:rsidP="00420A27">
      <w:pPr>
        <w:pStyle w:val="NormalWeb"/>
      </w:pPr>
      <w:r>
        <w:t>Concerns were also raised regarding the overall value and resource allocation of the Peer Ambassador Pilot Program. Feedback from multiple union representatives suggests that the initiative may not represent the most effective use of resources. There is a strong view that efforts should instead focus on recruiting and training additional Peer Advisors, who provide direct support to members, rather than establishing Ambassador roles with a primarily promotional function. These concerns were raised with management, and although they were acknowledged, management remains determined to proceed with the Ambassador Pilot Program.</w:t>
      </w:r>
    </w:p>
    <w:p w14:paraId="336E1C04" w14:textId="77777777" w:rsidR="00420A27" w:rsidRDefault="00420A27" w:rsidP="00420A27">
      <w:pPr>
        <w:pStyle w:val="NormalWeb"/>
      </w:pPr>
      <w:r>
        <w:t>Further issues were identified in the selection process for Peer Advisors. While unions are involved in vetting candidates from within their membership, final selection authority remains centralized at the national level in Ottawa. This centralized approach has been criticized for limiting local input and failing to adequately account for regional operational requirements. In response to these challenges, it was noted that the Royal Canadian Navy has begun pursuing local hiring initiatives, reflecting concerns that centralized decision-making may not fully address region-specific needs.</w:t>
      </w:r>
    </w:p>
    <w:p w14:paraId="22358AFD" w14:textId="77777777" w:rsidR="00420A27" w:rsidRDefault="00420A27" w:rsidP="00420A27">
      <w:pPr>
        <w:pStyle w:val="NormalWeb"/>
      </w:pPr>
      <w:r>
        <w:t>Union representatives also highlighted ongoing concerns related to transparency and communication from the national EAP office. Previous objections to the Peer Ambassador Pilot Program were raised before, during, and after the November NEAPAC meeting; however, no substantive response or follow-up has been received to date.</w:t>
      </w:r>
    </w:p>
    <w:p w14:paraId="7B21D4F6" w14:textId="77777777" w:rsidR="00420A27" w:rsidRDefault="00420A27" w:rsidP="00420A27">
      <w:pPr>
        <w:pStyle w:val="NormalWeb"/>
      </w:pPr>
      <w:r>
        <w:t>In response to these concerns, follow-up action has been initiated with the EAP Manager to seek clarification and updates. Additional input from regional representatives is being requested to better understand variations in implementation, particularly with respect to local hiring practices.</w:t>
      </w:r>
    </w:p>
    <w:p w14:paraId="5BF3E564" w14:textId="77777777" w:rsidR="00420A27" w:rsidRDefault="1ADA9847" w:rsidP="00420A27">
      <w:pPr>
        <w:pStyle w:val="NormalWeb"/>
      </w:pPr>
      <w:r>
        <w:lastRenderedPageBreak/>
        <w:t>Overall, the discussion underscores the need to reinforce the joint governance model of EAP, improve consultation mechanisms, and reassess current resource allocation to ensure alignment with the program’s core objective of supporting members effectively.</w:t>
      </w:r>
    </w:p>
    <w:p w14:paraId="09B7C02F" w14:textId="2C9E75FC" w:rsidR="7F14129A" w:rsidRDefault="7F14129A" w:rsidP="7F14129A">
      <w:pPr>
        <w:pStyle w:val="NormalWeb"/>
      </w:pPr>
    </w:p>
    <w:p w14:paraId="2F8B96ED" w14:textId="006D89A5" w:rsidR="7F14129A" w:rsidRDefault="7F14129A" w:rsidP="7F14129A">
      <w:pPr>
        <w:pStyle w:val="NormalWeb"/>
      </w:pPr>
    </w:p>
    <w:p w14:paraId="23B3B719" w14:textId="2FBAC196" w:rsidR="0813FB4D" w:rsidRDefault="0813FB4D" w:rsidP="7F14129A">
      <w:pPr>
        <w:pStyle w:val="NormalWeb"/>
      </w:pPr>
      <w:r>
        <w:t>Respectfully Submitted by;</w:t>
      </w:r>
    </w:p>
    <w:p w14:paraId="720E24EF" w14:textId="498E0B4B" w:rsidR="0813FB4D" w:rsidRDefault="0813FB4D" w:rsidP="7F14129A">
      <w:pPr>
        <w:pStyle w:val="NormalWeb"/>
      </w:pPr>
      <w:r>
        <w:t>Shawn King RVP-NCR</w:t>
      </w:r>
    </w:p>
    <w:p w14:paraId="4D7C9C5F" w14:textId="4B6DC8D9" w:rsidR="0813FB4D" w:rsidRDefault="0813FB4D" w:rsidP="7F14129A">
      <w:pPr>
        <w:pStyle w:val="NormalWeb"/>
        <w:rPr>
          <w:rFonts w:ascii="Brush Script MT" w:eastAsia="Brush Script MT" w:hAnsi="Brush Script MT" w:cs="Brush Script MT"/>
          <w:i/>
          <w:iCs/>
          <w:sz w:val="56"/>
          <w:szCs w:val="56"/>
        </w:rPr>
      </w:pPr>
      <w:r w:rsidRPr="7F14129A">
        <w:rPr>
          <w:rFonts w:ascii="Brush Script MT" w:eastAsia="Brush Script MT" w:hAnsi="Brush Script MT" w:cs="Brush Script MT"/>
          <w:i/>
          <w:iCs/>
          <w:sz w:val="56"/>
          <w:szCs w:val="56"/>
        </w:rPr>
        <w:t>Shawn King</w:t>
      </w:r>
    </w:p>
    <w:p w14:paraId="76B6E835" w14:textId="77777777" w:rsidR="00AC6430" w:rsidRDefault="00AC6430"/>
    <w:sectPr w:rsidR="00AC64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27"/>
    <w:rsid w:val="001B4C1E"/>
    <w:rsid w:val="0029403A"/>
    <w:rsid w:val="00420A27"/>
    <w:rsid w:val="00AC6430"/>
    <w:rsid w:val="00C273F8"/>
    <w:rsid w:val="00C84DFE"/>
    <w:rsid w:val="00F2572D"/>
    <w:rsid w:val="0813FB4D"/>
    <w:rsid w:val="1ADA9847"/>
    <w:rsid w:val="38F45DA1"/>
    <w:rsid w:val="568E1020"/>
    <w:rsid w:val="7F1412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5794F"/>
  <w15:chartTrackingRefBased/>
  <w15:docId w15:val="{0387E31D-93CA-4B70-B1EA-F47B84C0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A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0A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0A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0A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0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A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0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0A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0A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0A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0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A27"/>
    <w:rPr>
      <w:rFonts w:eastAsiaTheme="majorEastAsia" w:cstheme="majorBidi"/>
      <w:color w:val="272727" w:themeColor="text1" w:themeTint="D8"/>
    </w:rPr>
  </w:style>
  <w:style w:type="paragraph" w:styleId="Title">
    <w:name w:val="Title"/>
    <w:basedOn w:val="Normal"/>
    <w:next w:val="Normal"/>
    <w:link w:val="TitleChar"/>
    <w:uiPriority w:val="10"/>
    <w:qFormat/>
    <w:rsid w:val="00420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A27"/>
    <w:pPr>
      <w:spacing w:before="160"/>
      <w:jc w:val="center"/>
    </w:pPr>
    <w:rPr>
      <w:i/>
      <w:iCs/>
      <w:color w:val="404040" w:themeColor="text1" w:themeTint="BF"/>
    </w:rPr>
  </w:style>
  <w:style w:type="character" w:customStyle="1" w:styleId="QuoteChar">
    <w:name w:val="Quote Char"/>
    <w:basedOn w:val="DefaultParagraphFont"/>
    <w:link w:val="Quote"/>
    <w:uiPriority w:val="29"/>
    <w:rsid w:val="00420A27"/>
    <w:rPr>
      <w:i/>
      <w:iCs/>
      <w:color w:val="404040" w:themeColor="text1" w:themeTint="BF"/>
    </w:rPr>
  </w:style>
  <w:style w:type="paragraph" w:styleId="ListParagraph">
    <w:name w:val="List Paragraph"/>
    <w:basedOn w:val="Normal"/>
    <w:uiPriority w:val="34"/>
    <w:qFormat/>
    <w:rsid w:val="00420A27"/>
    <w:pPr>
      <w:ind w:left="720"/>
      <w:contextualSpacing/>
    </w:pPr>
  </w:style>
  <w:style w:type="character" w:styleId="IntenseEmphasis">
    <w:name w:val="Intense Emphasis"/>
    <w:basedOn w:val="DefaultParagraphFont"/>
    <w:uiPriority w:val="21"/>
    <w:qFormat/>
    <w:rsid w:val="00420A27"/>
    <w:rPr>
      <w:i/>
      <w:iCs/>
      <w:color w:val="2F5496" w:themeColor="accent1" w:themeShade="BF"/>
    </w:rPr>
  </w:style>
  <w:style w:type="paragraph" w:styleId="IntenseQuote">
    <w:name w:val="Intense Quote"/>
    <w:basedOn w:val="Normal"/>
    <w:next w:val="Normal"/>
    <w:link w:val="IntenseQuoteChar"/>
    <w:uiPriority w:val="30"/>
    <w:qFormat/>
    <w:rsid w:val="00420A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0A27"/>
    <w:rPr>
      <w:i/>
      <w:iCs/>
      <w:color w:val="2F5496" w:themeColor="accent1" w:themeShade="BF"/>
    </w:rPr>
  </w:style>
  <w:style w:type="character" w:styleId="IntenseReference">
    <w:name w:val="Intense Reference"/>
    <w:basedOn w:val="DefaultParagraphFont"/>
    <w:uiPriority w:val="32"/>
    <w:qFormat/>
    <w:rsid w:val="00420A27"/>
    <w:rPr>
      <w:b/>
      <w:bCs/>
      <w:smallCaps/>
      <w:color w:val="2F5496" w:themeColor="accent1" w:themeShade="BF"/>
      <w:spacing w:val="5"/>
    </w:rPr>
  </w:style>
  <w:style w:type="paragraph" w:styleId="NormalWeb">
    <w:name w:val="Normal (Web)"/>
    <w:basedOn w:val="Normal"/>
    <w:uiPriority w:val="99"/>
    <w:semiHidden/>
    <w:unhideWhenUsed/>
    <w:rsid w:val="00420A2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whitespace-normal">
    <w:name w:val="whitespace-normal"/>
    <w:basedOn w:val="DefaultParagraphFont"/>
    <w:rsid w:val="0042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dc:creator>
  <cp:keywords/>
  <dc:description/>
  <cp:lastModifiedBy>Sandra Mombourquette</cp:lastModifiedBy>
  <cp:revision>3</cp:revision>
  <dcterms:created xsi:type="dcterms:W3CDTF">2026-04-20T14:09:00Z</dcterms:created>
  <dcterms:modified xsi:type="dcterms:W3CDTF">2026-04-23T23:56:00Z</dcterms:modified>
</cp:coreProperties>
</file>